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E" w:rsidRPr="000D7B3E" w:rsidRDefault="000D7B3E" w:rsidP="000D7B3E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D7B3E">
        <w:rPr>
          <w:rFonts w:ascii="Times New Roman" w:hAnsi="Times New Roman" w:cs="Times New Roman"/>
          <w:b/>
          <w:u w:val="single"/>
        </w:rPr>
        <w:t>ИЗВЕШТАЈ О РЕАЛИЗАЦИЈИ И ПОСТИГНУЋИМА УЧЕНИКА НА ЗАВРШНОМ ИСПИТУ</w:t>
      </w:r>
    </w:p>
    <w:p w:rsidR="000D7B3E" w:rsidRDefault="000D7B3E" w:rsidP="000D7B3E">
      <w:pPr>
        <w:jc w:val="center"/>
        <w:rPr>
          <w:rFonts w:ascii="Times New Roman" w:hAnsi="Times New Roman" w:cs="Times New Roman"/>
          <w:b/>
          <w:u w:val="single"/>
        </w:rPr>
      </w:pPr>
      <w:r w:rsidRPr="000D7B3E">
        <w:rPr>
          <w:rFonts w:ascii="Times New Roman" w:hAnsi="Times New Roman" w:cs="Times New Roman"/>
          <w:b/>
          <w:u w:val="single"/>
        </w:rPr>
        <w:t xml:space="preserve"> шк.2020/21. године</w:t>
      </w:r>
    </w:p>
    <w:p w:rsidR="00F06BF6" w:rsidRPr="000D7B3E" w:rsidRDefault="00F06BF6" w:rsidP="000D7B3E">
      <w:pPr>
        <w:jc w:val="center"/>
        <w:rPr>
          <w:rFonts w:ascii="Times New Roman" w:hAnsi="Times New Roman" w:cs="Times New Roman"/>
          <w:b/>
          <w:u w:val="single"/>
        </w:rPr>
      </w:pPr>
    </w:p>
    <w:p w:rsidR="000D7B3E" w:rsidRDefault="00F06BF6" w:rsidP="00F06BF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Завршни испит у школској 2020/21. години реализован је у исто време на читавој територији Републике Србије, у трајању од три дана и то у јунском року – 23.6.2021. (тест из српског језика и књижњвности), 24.6.2021. (тест из математике), и 25.6.2021. (кобиновани тест: географија, биологија, историја, физика и хемија). Изузетно, </w:t>
      </w:r>
      <w:r w:rsidR="00E34EC9">
        <w:rPr>
          <w:rFonts w:ascii="Times New Roman" w:hAnsi="Times New Roman" w:cs="Times New Roman"/>
        </w:rPr>
        <w:t xml:space="preserve">према Стручном упутству за спровођење ЗИ на крају основног образовања и васпитања за школску 2020/21. годину, </w:t>
      </w:r>
      <w:r>
        <w:rPr>
          <w:rFonts w:ascii="Times New Roman" w:hAnsi="Times New Roman" w:cs="Times New Roman"/>
        </w:rPr>
        <w:t xml:space="preserve">ученици који </w:t>
      </w:r>
      <w:r w:rsidR="00E34EC9">
        <w:rPr>
          <w:rFonts w:ascii="Times New Roman" w:hAnsi="Times New Roman" w:cs="Times New Roman"/>
        </w:rPr>
        <w:t xml:space="preserve">из оправданих разлога не приступе полагању завршног испита у јунском року, исти могу полагати у августовском року, уз спровошење исте процедуре. Сви ученици наше Школе (укупно 13 ученика) полагало је Завршни испит у јунском испитном року и добили Уверење о полагању истог. Читава процедура око полагања је реализована без тешкоћа уз присуство супервизора, дежурних наставника, </w:t>
      </w:r>
      <w:r w:rsidR="00284127">
        <w:rPr>
          <w:rFonts w:ascii="Times New Roman" w:hAnsi="Times New Roman" w:cs="Times New Roman"/>
        </w:rPr>
        <w:t xml:space="preserve">одељенског старешине, и </w:t>
      </w:r>
      <w:r w:rsidR="00E34EC9">
        <w:rPr>
          <w:rFonts w:ascii="Times New Roman" w:hAnsi="Times New Roman" w:cs="Times New Roman"/>
        </w:rPr>
        <w:t xml:space="preserve">свих чланова школске комисије за полагање ЗИ заједно са  директором  школе. </w:t>
      </w:r>
    </w:p>
    <w:p w:rsidR="000D7B3E" w:rsidRPr="000D7B3E" w:rsidRDefault="000D7B3E" w:rsidP="000D7B3E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D7B3E">
        <w:rPr>
          <w:rFonts w:ascii="Times New Roman" w:hAnsi="Times New Roman" w:cs="Times New Roman"/>
          <w:sz w:val="20"/>
          <w:szCs w:val="20"/>
          <w:u w:val="single"/>
        </w:rPr>
        <w:t>Табеларни приказ резултата ученика са завршног испита школске 2020/2021.године</w:t>
      </w:r>
    </w:p>
    <w:p w:rsidR="000D7B3E" w:rsidRPr="000D7B3E" w:rsidRDefault="000D7B3E" w:rsidP="000D7B3E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032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335"/>
        <w:gridCol w:w="1410"/>
        <w:gridCol w:w="1350"/>
        <w:gridCol w:w="77"/>
        <w:gridCol w:w="1468"/>
        <w:gridCol w:w="152"/>
        <w:gridCol w:w="1333"/>
        <w:gridCol w:w="287"/>
        <w:gridCol w:w="1620"/>
      </w:tblGrid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C2D69A"/>
              <w:left w:val="single" w:sz="4" w:space="0" w:color="C2D69A"/>
              <w:bottom w:val="nil"/>
              <w:right w:val="nil"/>
            </w:tcBorders>
            <w:shd w:val="clear" w:color="9BBB59" w:fill="9BBB59"/>
            <w:noWrap/>
            <w:vAlign w:val="bottom"/>
          </w:tcPr>
          <w:p w:rsidR="000D7B3E" w:rsidRPr="00F06BF6" w:rsidRDefault="000D7B3E" w:rsidP="00047CE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Име </w:t>
            </w:r>
            <w:r w:rsidR="00F06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ученика</w:t>
            </w:r>
          </w:p>
        </w:tc>
        <w:tc>
          <w:tcPr>
            <w:tcW w:w="1410" w:type="dxa"/>
            <w:tcBorders>
              <w:top w:val="single" w:sz="4" w:space="0" w:color="C2D69A"/>
              <w:left w:val="nil"/>
              <w:bottom w:val="nil"/>
              <w:right w:val="nil"/>
            </w:tcBorders>
            <w:shd w:val="clear" w:color="9BBB59" w:fill="9BBB59"/>
            <w:noWrap/>
            <w:vAlign w:val="bottom"/>
          </w:tcPr>
          <w:p w:rsidR="000D7B3E" w:rsidRPr="00F06BF6" w:rsidRDefault="000D7B3E" w:rsidP="00047CE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Презиме</w:t>
            </w:r>
            <w:r w:rsidR="00F06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ученика</w:t>
            </w:r>
          </w:p>
        </w:tc>
        <w:tc>
          <w:tcPr>
            <w:tcW w:w="1427" w:type="dxa"/>
            <w:gridSpan w:val="2"/>
            <w:tcBorders>
              <w:top w:val="single" w:sz="4" w:space="0" w:color="C2D69A"/>
              <w:left w:val="nil"/>
              <w:bottom w:val="single" w:sz="4" w:space="0" w:color="C2D69A"/>
              <w:right w:val="nil"/>
            </w:tcBorders>
            <w:shd w:val="clear" w:color="9BBB59" w:fill="9BBB59"/>
            <w:noWrap/>
            <w:vAlign w:val="bottom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Математика</w:t>
            </w:r>
          </w:p>
        </w:tc>
        <w:tc>
          <w:tcPr>
            <w:tcW w:w="1620" w:type="dxa"/>
            <w:gridSpan w:val="2"/>
            <w:tcBorders>
              <w:top w:val="single" w:sz="4" w:space="0" w:color="C2D69A"/>
              <w:left w:val="nil"/>
              <w:bottom w:val="single" w:sz="4" w:space="0" w:color="C2D69A"/>
              <w:right w:val="nil"/>
            </w:tcBorders>
            <w:shd w:val="clear" w:color="9BBB59" w:fill="9BBB59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Матерњи </w:t>
            </w:r>
            <w:r w:rsidR="00F06BF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                </w:t>
            </w: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језик</w:t>
            </w:r>
          </w:p>
        </w:tc>
        <w:tc>
          <w:tcPr>
            <w:tcW w:w="1620" w:type="dxa"/>
            <w:gridSpan w:val="2"/>
            <w:tcBorders>
              <w:top w:val="single" w:sz="4" w:space="0" w:color="C2D69A"/>
              <w:left w:val="nil"/>
              <w:bottom w:val="single" w:sz="4" w:space="0" w:color="C2D69A"/>
              <w:right w:val="nil"/>
            </w:tcBorders>
            <w:shd w:val="clear" w:color="9BBB59" w:fill="9BBB59"/>
            <w:noWrap/>
            <w:vAlign w:val="bottom"/>
          </w:tcPr>
          <w:p w:rsidR="000D7B3E" w:rsidRPr="000D7B3E" w:rsidRDefault="00F06BF6" w:rsidP="00047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    </w:t>
            </w:r>
            <w:r w:rsidR="000D7B3E"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Комбиновани тест</w:t>
            </w:r>
          </w:p>
        </w:tc>
        <w:tc>
          <w:tcPr>
            <w:tcW w:w="1620" w:type="dxa"/>
            <w:tcBorders>
              <w:top w:val="single" w:sz="4" w:space="0" w:color="C2D69A"/>
              <w:left w:val="nil"/>
              <w:bottom w:val="single" w:sz="4" w:space="0" w:color="C2D69A"/>
              <w:right w:val="single" w:sz="4" w:space="0" w:color="C2D69A"/>
            </w:tcBorders>
            <w:shd w:val="clear" w:color="9BBB59" w:fill="9BBB59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Укупно</w:t>
            </w:r>
          </w:p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бодова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Боц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28,78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Ивковић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13,30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34,43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29,18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33,35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34,05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31,08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27,40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25,31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Андрија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Тирнанић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Васиљевић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FC2A66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15,15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vAlign w:val="center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0D7B3E"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24,10</w:t>
            </w:r>
          </w:p>
        </w:tc>
      </w:tr>
      <w:tr w:rsidR="000D7B3E" w:rsidRPr="000D7B3E" w:rsidTr="00F06BF6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C2D69A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просек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0D7B3E" w:rsidP="00F0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C2D69A"/>
              <w:right w:val="nil"/>
            </w:tcBorders>
            <w:shd w:val="clear" w:color="EAF1DD" w:fill="EAF1DD"/>
            <w:noWrap/>
            <w:vAlign w:val="bottom"/>
          </w:tcPr>
          <w:p w:rsidR="000D7B3E" w:rsidRPr="000D7B3E" w:rsidRDefault="00E34EC9" w:rsidP="00F06B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0D7B3E" w:rsidRPr="000D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C2D69A"/>
              <w:right w:val="single" w:sz="4" w:space="0" w:color="C2D69A"/>
            </w:tcBorders>
            <w:shd w:val="clear" w:color="EAF1DD" w:fill="EAF1DD"/>
            <w:noWrap/>
            <w:vAlign w:val="bottom"/>
          </w:tcPr>
          <w:p w:rsidR="000D7B3E" w:rsidRPr="000D7B3E" w:rsidRDefault="000D7B3E" w:rsidP="00047C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27,96</w:t>
            </w:r>
          </w:p>
        </w:tc>
      </w:tr>
    </w:tbl>
    <w:p w:rsidR="000D7B3E" w:rsidRPr="000D7B3E" w:rsidRDefault="000D7B3E" w:rsidP="000D7B3E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402A" w:rsidRDefault="0045402A" w:rsidP="0045402A">
      <w:pPr>
        <w:ind w:firstLine="720"/>
        <w:jc w:val="both"/>
        <w:rPr>
          <w:rFonts w:ascii="Times New Roman" w:hAnsi="Times New Roman" w:cs="Times New Roman"/>
        </w:rPr>
      </w:pPr>
    </w:p>
    <w:p w:rsidR="0045402A" w:rsidRPr="000D7B3E" w:rsidRDefault="0045402A" w:rsidP="0045402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Након спроведеног ЗИ ученици заједно са својим родитељима су могли да преко портала Моја средња школа, помоћу свог корисничког имана и лозинке, изврше увид у тест, након прегледа прегледача и званичне објаве резултата. Такође, преко истог портала ученици су попуњавали листу жеља за упис у средњу школу.</w:t>
      </w:r>
    </w:p>
    <w:p w:rsidR="000D7B3E" w:rsidRPr="000D7B3E" w:rsidRDefault="000D7B3E" w:rsidP="000D7B3E">
      <w:pPr>
        <w:jc w:val="both"/>
        <w:rPr>
          <w:rFonts w:ascii="Times New Roman" w:hAnsi="Times New Roman" w:cs="Times New Roman"/>
        </w:rPr>
      </w:pP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>Просечан број бодова на крају разреда на нивоу школе (8-1)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шести 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17.52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cедми-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17.76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oсми 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17.62</w:t>
      </w: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Укупно =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52.90</w:t>
      </w: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>Просечан број бодова на завршном испиту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Математика 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7.25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Матерњи језик 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9.78</w:t>
      </w:r>
    </w:p>
    <w:p w:rsidR="000D7B3E" w:rsidRPr="000D7B3E" w:rsidRDefault="000D7B3E" w:rsidP="000D7B3E">
      <w:pPr>
        <w:pBdr>
          <w:right w:val="single" w:sz="6" w:space="0" w:color="CDCDCD"/>
        </w:pBd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Комбиновани -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10.93</w:t>
      </w: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 xml:space="preserve">Укупно = </w:t>
      </w: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27.96</w:t>
      </w: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color w:val="272727"/>
          <w:sz w:val="21"/>
          <w:szCs w:val="21"/>
          <w:shd w:val="clear" w:color="auto" w:fill="FFFFFF"/>
          <w:lang w:eastAsia="zh-CN"/>
        </w:rPr>
        <w:t>Просечан укупан број бодова</w:t>
      </w:r>
    </w:p>
    <w:p w:rsidR="000D7B3E" w:rsidRPr="000D7B3E" w:rsidRDefault="000D7B3E" w:rsidP="000D7B3E">
      <w:pPr>
        <w:shd w:val="clear" w:color="auto" w:fill="FFFFFF"/>
        <w:jc w:val="center"/>
        <w:textAlignment w:val="top"/>
        <w:rPr>
          <w:rFonts w:ascii="Times New Roman" w:eastAsia="Open Sans" w:hAnsi="Times New Roman" w:cs="Times New Roman"/>
          <w:color w:val="272727"/>
          <w:sz w:val="21"/>
          <w:szCs w:val="21"/>
        </w:rPr>
      </w:pPr>
      <w:r w:rsidRPr="000D7B3E">
        <w:rPr>
          <w:rFonts w:ascii="Times New Roman" w:eastAsia="Open Sans" w:hAnsi="Times New Roman" w:cs="Times New Roman"/>
          <w:b/>
          <w:color w:val="272727"/>
          <w:sz w:val="21"/>
          <w:szCs w:val="21"/>
          <w:shd w:val="clear" w:color="auto" w:fill="FFFFFF"/>
          <w:lang w:eastAsia="zh-CN"/>
        </w:rPr>
        <w:t>81.68</w:t>
      </w:r>
    </w:p>
    <w:p w:rsidR="000D7B3E" w:rsidRPr="000D7B3E" w:rsidRDefault="000D7B3E" w:rsidP="000D7B3E">
      <w:pPr>
        <w:jc w:val="both"/>
        <w:rPr>
          <w:rFonts w:ascii="Times New Roman" w:hAnsi="Times New Roman" w:cs="Times New Roman"/>
        </w:rPr>
      </w:pPr>
    </w:p>
    <w:p w:rsidR="000D7B3E" w:rsidRPr="000D7B3E" w:rsidRDefault="000D7B3E" w:rsidP="000D7B3E">
      <w:pPr>
        <w:ind w:firstLine="720"/>
        <w:jc w:val="both"/>
        <w:rPr>
          <w:rFonts w:ascii="Times New Roman" w:hAnsi="Times New Roman" w:cs="Times New Roman"/>
        </w:rPr>
      </w:pPr>
      <w:r w:rsidRPr="000D7B3E">
        <w:rPr>
          <w:rFonts w:ascii="Times New Roman" w:hAnsi="Times New Roman" w:cs="Times New Roman"/>
        </w:rPr>
        <w:t>У Браничевском округу, од укупно 34 школа по освојеним бодовима на Завршном испиту школске 2020</w:t>
      </w:r>
      <w:r w:rsidR="001334D1">
        <w:rPr>
          <w:rFonts w:ascii="Times New Roman" w:hAnsi="Times New Roman" w:cs="Times New Roman"/>
        </w:rPr>
        <w:t>/21 године наша Школа заузима 14</w:t>
      </w:r>
      <w:r w:rsidRPr="000D7B3E">
        <w:rPr>
          <w:rFonts w:ascii="Times New Roman" w:hAnsi="Times New Roman" w:cs="Times New Roman"/>
        </w:rPr>
        <w:t xml:space="preserve"> место а према успеху</w:t>
      </w:r>
      <w:r w:rsidR="001334D1">
        <w:rPr>
          <w:rFonts w:ascii="Times New Roman" w:hAnsi="Times New Roman" w:cs="Times New Roman"/>
        </w:rPr>
        <w:t xml:space="preserve"> (52,90)</w:t>
      </w:r>
      <w:r w:rsidRPr="000D7B3E">
        <w:rPr>
          <w:rFonts w:ascii="Times New Roman" w:hAnsi="Times New Roman" w:cs="Times New Roman"/>
        </w:rPr>
        <w:t xml:space="preserve"> и бодовима на ЗИ </w:t>
      </w:r>
      <w:r w:rsidR="001334D1">
        <w:rPr>
          <w:rFonts w:ascii="Times New Roman" w:hAnsi="Times New Roman" w:cs="Times New Roman"/>
        </w:rPr>
        <w:t xml:space="preserve"> (81,68)</w:t>
      </w:r>
      <w:r w:rsidRPr="000D7B3E">
        <w:rPr>
          <w:rFonts w:ascii="Times New Roman" w:hAnsi="Times New Roman" w:cs="Times New Roman"/>
        </w:rPr>
        <w:t>-заузимамо 4.</w:t>
      </w:r>
      <w:r w:rsidR="001334D1">
        <w:rPr>
          <w:rFonts w:ascii="Times New Roman" w:hAnsi="Times New Roman" w:cs="Times New Roman"/>
        </w:rPr>
        <w:t xml:space="preserve"> </w:t>
      </w:r>
      <w:r w:rsidRPr="000D7B3E">
        <w:rPr>
          <w:rFonts w:ascii="Times New Roman" w:hAnsi="Times New Roman" w:cs="Times New Roman"/>
        </w:rPr>
        <w:t xml:space="preserve">место у Браничевском округу. </w:t>
      </w:r>
    </w:p>
    <w:p w:rsidR="000D7B3E" w:rsidRPr="000D7B3E" w:rsidRDefault="000D7B3E" w:rsidP="000D7B3E">
      <w:pPr>
        <w:ind w:firstLine="720"/>
        <w:jc w:val="both"/>
        <w:rPr>
          <w:rFonts w:ascii="Times New Roman" w:hAnsi="Times New Roman" w:cs="Times New Roman"/>
        </w:rPr>
      </w:pPr>
      <w:r w:rsidRPr="000D7B3E">
        <w:rPr>
          <w:rFonts w:ascii="Times New Roman" w:hAnsi="Times New Roman" w:cs="Times New Roman"/>
        </w:rPr>
        <w:t>Сви ученици су попунили листу жеља у првом уписном кругу осим једне и сви ученици који су попунили листу жеља (12 ученика) уписало је средњу школу у првом уписном кругу. Једна ученица није уписала средњу школу јер није аплицирала ниједну жељу (из породичних разлога).</w:t>
      </w:r>
    </w:p>
    <w:p w:rsidR="00FC2A66" w:rsidRDefault="00FC2A66" w:rsidP="00FC2A6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C2A66">
        <w:rPr>
          <w:rFonts w:ascii="Times New Roman" w:hAnsi="Times New Roman" w:cs="Times New Roman"/>
          <w:b/>
          <w:lang w:val="sr-Cyrl-CS"/>
        </w:rPr>
        <w:t>Анализа постигнућа ученика на ЗИ -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C2A66">
        <w:rPr>
          <w:rFonts w:ascii="Times New Roman" w:hAnsi="Times New Roman" w:cs="Times New Roman"/>
          <w:lang w:val="sr-Cyrl-CS"/>
        </w:rPr>
        <w:t xml:space="preserve">Постигнућа ученика осмог разреда на завршном испиту су боља у односу на претходну школску годину. На нивоу Браничевског округа наша школа се котира на </w:t>
      </w:r>
      <w:r w:rsidRPr="00FC2A66">
        <w:rPr>
          <w:rFonts w:ascii="Times New Roman" w:hAnsi="Times New Roman" w:cs="Times New Roman"/>
        </w:rPr>
        <w:t>4</w:t>
      </w:r>
      <w:r w:rsidRPr="00FC2A66">
        <w:rPr>
          <w:rFonts w:ascii="Times New Roman" w:hAnsi="Times New Roman" w:cs="Times New Roman"/>
          <w:lang w:val="sr-Cyrl-CS"/>
        </w:rPr>
        <w:t>.месту од укупно 34 школа, са просеком од 5</w:t>
      </w:r>
      <w:r w:rsidRPr="00FC2A66">
        <w:rPr>
          <w:rFonts w:ascii="Times New Roman" w:hAnsi="Times New Roman" w:cs="Times New Roman"/>
        </w:rPr>
        <w:t>2,90</w:t>
      </w:r>
      <w:r w:rsidRPr="00FC2A66">
        <w:rPr>
          <w:rFonts w:ascii="Times New Roman" w:hAnsi="Times New Roman" w:cs="Times New Roman"/>
          <w:lang w:val="sr-Cyrl-CS"/>
        </w:rPr>
        <w:t xml:space="preserve"> бодова (од максималних 60) </w:t>
      </w:r>
      <w:r w:rsidRPr="00FC2A66">
        <w:rPr>
          <w:rFonts w:ascii="Times New Roman" w:hAnsi="Times New Roman" w:cs="Times New Roman"/>
          <w:lang w:val="sr-Cyrl-CS"/>
        </w:rPr>
        <w:lastRenderedPageBreak/>
        <w:t>из школског успеха који ученици носе из школе (успех у 6., 7., и 8.разреду) а на завршном 2</w:t>
      </w:r>
      <w:r w:rsidRPr="00FC2A66">
        <w:rPr>
          <w:rFonts w:ascii="Times New Roman" w:hAnsi="Times New Roman" w:cs="Times New Roman"/>
        </w:rPr>
        <w:t>7</w:t>
      </w:r>
      <w:r w:rsidRPr="00FC2A66">
        <w:rPr>
          <w:rFonts w:ascii="Times New Roman" w:hAnsi="Times New Roman" w:cs="Times New Roman"/>
          <w:lang w:val="sr-Cyrl-CS"/>
        </w:rPr>
        <w:t>,</w:t>
      </w:r>
      <w:r w:rsidRPr="00FC2A66">
        <w:rPr>
          <w:rFonts w:ascii="Times New Roman" w:hAnsi="Times New Roman" w:cs="Times New Roman"/>
        </w:rPr>
        <w:t>96</w:t>
      </w:r>
      <w:r w:rsidRPr="00FC2A66">
        <w:rPr>
          <w:rFonts w:ascii="Times New Roman" w:hAnsi="Times New Roman" w:cs="Times New Roman"/>
          <w:lang w:val="sr-Cyrl-CS"/>
        </w:rPr>
        <w:t xml:space="preserve"> од максималних 40 бодова. На нивоу школе имамо </w:t>
      </w:r>
      <w:r w:rsidRPr="00FC2A66">
        <w:rPr>
          <w:rFonts w:ascii="Times New Roman" w:hAnsi="Times New Roman" w:cs="Times New Roman"/>
        </w:rPr>
        <w:t>81</w:t>
      </w:r>
      <w:r w:rsidRPr="00FC2A66">
        <w:rPr>
          <w:rFonts w:ascii="Times New Roman" w:hAnsi="Times New Roman" w:cs="Times New Roman"/>
          <w:lang w:val="sr-Cyrl-CS"/>
        </w:rPr>
        <w:t>,</w:t>
      </w:r>
      <w:r w:rsidRPr="00FC2A66">
        <w:rPr>
          <w:rFonts w:ascii="Times New Roman" w:hAnsi="Times New Roman" w:cs="Times New Roman"/>
        </w:rPr>
        <w:t>68</w:t>
      </w:r>
      <w:r w:rsidRPr="00FC2A66">
        <w:rPr>
          <w:rFonts w:ascii="Times New Roman" w:hAnsi="Times New Roman" w:cs="Times New Roman"/>
          <w:lang w:val="sr-Cyrl-CS"/>
        </w:rPr>
        <w:t xml:space="preserve">  бодова од максималних 100.  </w:t>
      </w:r>
      <w:r w:rsidRPr="00FC2A66">
        <w:rPr>
          <w:rFonts w:ascii="Times New Roman" w:hAnsi="Times New Roman" w:cs="Times New Roman"/>
        </w:rPr>
        <w:t>Н</w:t>
      </w:r>
      <w:r w:rsidRPr="00FC2A66">
        <w:rPr>
          <w:rFonts w:ascii="Times New Roman" w:hAnsi="Times New Roman" w:cs="Times New Roman"/>
          <w:lang w:val="sr-Cyrl-CS"/>
        </w:rPr>
        <w:t xml:space="preserve">а тесту из математике  просек бодова био </w:t>
      </w:r>
      <w:r w:rsidRPr="00FC2A66">
        <w:rPr>
          <w:rFonts w:ascii="Times New Roman" w:hAnsi="Times New Roman" w:cs="Times New Roman"/>
        </w:rPr>
        <w:t xml:space="preserve">је </w:t>
      </w:r>
      <w:r w:rsidRPr="00FC2A66">
        <w:rPr>
          <w:rFonts w:ascii="Times New Roman" w:hAnsi="Times New Roman" w:cs="Times New Roman"/>
          <w:lang w:val="sr-Cyrl-CS"/>
        </w:rPr>
        <w:t>7,</w:t>
      </w:r>
      <w:r w:rsidRPr="00FC2A66">
        <w:rPr>
          <w:rFonts w:ascii="Times New Roman" w:hAnsi="Times New Roman" w:cs="Times New Roman"/>
        </w:rPr>
        <w:t>25</w:t>
      </w:r>
      <w:r w:rsidRPr="00FC2A66">
        <w:rPr>
          <w:rFonts w:ascii="Times New Roman" w:hAnsi="Times New Roman" w:cs="Times New Roman"/>
          <w:lang w:val="sr-Cyrl-CS"/>
        </w:rPr>
        <w:t xml:space="preserve"> од максималних 13 и </w:t>
      </w:r>
      <w:r w:rsidRPr="00FC2A66">
        <w:rPr>
          <w:rFonts w:ascii="Times New Roman" w:hAnsi="Times New Roman" w:cs="Times New Roman"/>
        </w:rPr>
        <w:t xml:space="preserve">приметан је знатан скок </w:t>
      </w:r>
      <w:r w:rsidRPr="00FC2A66">
        <w:rPr>
          <w:rFonts w:ascii="Times New Roman" w:hAnsi="Times New Roman" w:cs="Times New Roman"/>
          <w:lang w:val="sr-Cyrl-CS"/>
        </w:rPr>
        <w:t xml:space="preserve">постигнућа </w:t>
      </w:r>
      <w:r w:rsidRPr="00FC2A66">
        <w:rPr>
          <w:rFonts w:ascii="Times New Roman" w:hAnsi="Times New Roman" w:cs="Times New Roman"/>
        </w:rPr>
        <w:t xml:space="preserve">ученика </w:t>
      </w:r>
      <w:r w:rsidRPr="00FC2A66">
        <w:rPr>
          <w:rFonts w:ascii="Times New Roman" w:hAnsi="Times New Roman" w:cs="Times New Roman"/>
          <w:lang w:val="sr-Cyrl-CS"/>
        </w:rPr>
        <w:t xml:space="preserve">на тесту из српског језика који је  </w:t>
      </w:r>
      <w:r w:rsidRPr="00FC2A66">
        <w:rPr>
          <w:rFonts w:ascii="Times New Roman" w:hAnsi="Times New Roman" w:cs="Times New Roman"/>
        </w:rPr>
        <w:t>9</w:t>
      </w:r>
      <w:r w:rsidRPr="00FC2A66">
        <w:rPr>
          <w:rFonts w:ascii="Times New Roman" w:hAnsi="Times New Roman" w:cs="Times New Roman"/>
          <w:lang w:val="sr-Cyrl-CS"/>
        </w:rPr>
        <w:t>,</w:t>
      </w:r>
      <w:r w:rsidRPr="00FC2A66">
        <w:rPr>
          <w:rFonts w:ascii="Times New Roman" w:hAnsi="Times New Roman" w:cs="Times New Roman"/>
        </w:rPr>
        <w:t xml:space="preserve">78 </w:t>
      </w:r>
      <w:r w:rsidRPr="00FC2A66">
        <w:rPr>
          <w:rFonts w:ascii="Times New Roman" w:hAnsi="Times New Roman" w:cs="Times New Roman"/>
          <w:lang w:val="sr-Cyrl-CS"/>
        </w:rPr>
        <w:t xml:space="preserve">од максималних 13 бодова. На комбинованом тесту су се ученици прилично добро снашли  па је просек постигнућа на нивоу одељења био </w:t>
      </w:r>
      <w:r w:rsidRPr="00FC2A66">
        <w:rPr>
          <w:rFonts w:ascii="Times New Roman" w:hAnsi="Times New Roman" w:cs="Times New Roman"/>
        </w:rPr>
        <w:t>10</w:t>
      </w:r>
      <w:r w:rsidRPr="00FC2A66">
        <w:rPr>
          <w:rFonts w:ascii="Times New Roman" w:hAnsi="Times New Roman" w:cs="Times New Roman"/>
          <w:lang w:val="sr-Cyrl-CS"/>
        </w:rPr>
        <w:t>,</w:t>
      </w:r>
      <w:r w:rsidRPr="00FC2A66">
        <w:rPr>
          <w:rFonts w:ascii="Times New Roman" w:hAnsi="Times New Roman" w:cs="Times New Roman"/>
        </w:rPr>
        <w:t>93</w:t>
      </w:r>
      <w:r w:rsidRPr="00FC2A66">
        <w:rPr>
          <w:rFonts w:ascii="Times New Roman" w:hAnsi="Times New Roman" w:cs="Times New Roman"/>
          <w:lang w:val="sr-Cyrl-CS"/>
        </w:rPr>
        <w:t xml:space="preserve"> од максималних 14 бодова. </w:t>
      </w:r>
    </w:p>
    <w:p w:rsidR="00FC2A66" w:rsidRPr="00FC2A66" w:rsidRDefault="00FC2A66" w:rsidP="00FC2A6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FC2A66">
        <w:rPr>
          <w:rFonts w:ascii="Times New Roman" w:hAnsi="Times New Roman" w:cs="Times New Roman"/>
          <w:lang w:val="sr-Cyrl-CS"/>
        </w:rPr>
        <w:t>Чини се да су ученици успели да задовоље основни ниво стандарда постигнућа на завршном испиту, да су на време почели са радом и припремама са наставницима и да ванредна ситуација није успела да их спречи у постизању својих циљева. Очигледно је да је припремна настава у школи била ефикасна и да сада можемо да поставимо још веће циљеве у постизању још бољег успеха на завршном испиту већ следеће године. Сви ученици су уписали средњу школу и то у првом уписном кругу</w:t>
      </w:r>
      <w:r w:rsidRPr="00FC2A66">
        <w:rPr>
          <w:rFonts w:ascii="Times New Roman" w:hAnsi="Times New Roman" w:cs="Times New Roman"/>
        </w:rPr>
        <w:t>, осим једне која из породичних разлога није аплицирала ниједну школу.</w:t>
      </w:r>
    </w:p>
    <w:p w:rsidR="00FC2A66" w:rsidRDefault="00FC2A66" w:rsidP="00FC2A66">
      <w:pPr>
        <w:rPr>
          <w:rFonts w:ascii="Times New Roman" w:hAnsi="Times New Roman" w:cs="Times New Roman"/>
          <w:b/>
          <w:bCs/>
        </w:rPr>
      </w:pPr>
    </w:p>
    <w:p w:rsidR="00FC2A66" w:rsidRDefault="00FC2A66" w:rsidP="00FC2A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 Мајиловцу,</w:t>
      </w:r>
    </w:p>
    <w:p w:rsidR="00FC2A66" w:rsidRDefault="00FC2A66" w:rsidP="00FC2A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15.7.2021.г.  </w:t>
      </w:r>
    </w:p>
    <w:p w:rsidR="00FC2A66" w:rsidRPr="00FC2A66" w:rsidRDefault="00FC2A66" w:rsidP="00FC2A66">
      <w:pPr>
        <w:rPr>
          <w:rFonts w:ascii="Times New Roman" w:hAnsi="Times New Roman" w:cs="Times New Roman"/>
          <w:b/>
          <w:bCs/>
        </w:rPr>
      </w:pPr>
    </w:p>
    <w:p w:rsidR="00052CED" w:rsidRDefault="00FC2A66" w:rsidP="000D7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Извештај припремио стручни сарадник-педагог</w:t>
      </w:r>
    </w:p>
    <w:p w:rsidR="00FC2A66" w:rsidRPr="00FC2A66" w:rsidRDefault="00FC2A66" w:rsidP="000D7B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Љиљана Митић</w:t>
      </w:r>
    </w:p>
    <w:sectPr w:rsidR="00FC2A66" w:rsidRPr="00FC2A66" w:rsidSect="00052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E"/>
    <w:rsid w:val="00052CED"/>
    <w:rsid w:val="000D7B3E"/>
    <w:rsid w:val="001334D1"/>
    <w:rsid w:val="00284127"/>
    <w:rsid w:val="003321EA"/>
    <w:rsid w:val="0045402A"/>
    <w:rsid w:val="0095143B"/>
    <w:rsid w:val="00E34EC9"/>
    <w:rsid w:val="00F06BF6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87AB7-D3D1-4771-93A7-EA28FAA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Majilovac-Pedagog</dc:creator>
  <cp:keywords/>
  <dc:description/>
  <cp:lastModifiedBy>OS_Majilovac_1</cp:lastModifiedBy>
  <cp:revision>2</cp:revision>
  <dcterms:created xsi:type="dcterms:W3CDTF">2021-09-02T10:02:00Z</dcterms:created>
  <dcterms:modified xsi:type="dcterms:W3CDTF">2021-09-02T10:02:00Z</dcterms:modified>
</cp:coreProperties>
</file>