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7F" w:rsidRDefault="00026F7F" w:rsidP="00EA6B58">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На основу члана 16. став 1. Закона о заштити узбуњивача (даље: Закон) и Правилника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 (даље: Правилник) Школски одбор Основне школе „Вук Караџић“ Мајиловац </w:t>
      </w:r>
      <w:r w:rsidR="00EA6B58">
        <w:rPr>
          <w:rFonts w:ascii="Arial" w:eastAsia="Times New Roman" w:hAnsi="Arial" w:cs="Arial"/>
        </w:rPr>
        <w:t>на</w:t>
      </w:r>
      <w:r w:rsidR="0089405F">
        <w:rPr>
          <w:rFonts w:ascii="Arial" w:eastAsia="Times New Roman" w:hAnsi="Arial" w:cs="Arial"/>
        </w:rPr>
        <w:t xml:space="preserve"> седници одржаној дана </w:t>
      </w:r>
      <w:r w:rsidR="0089405F">
        <w:rPr>
          <w:rFonts w:ascii="Arial" w:eastAsia="Times New Roman" w:hAnsi="Arial" w:cs="Arial"/>
          <w:lang/>
        </w:rPr>
        <w:t>02.12.</w:t>
      </w:r>
      <w:r w:rsidR="00EA6B58">
        <w:rPr>
          <w:rFonts w:ascii="Arial" w:eastAsia="Times New Roman" w:hAnsi="Arial" w:cs="Arial"/>
        </w:rPr>
        <w:t xml:space="preserve">2015.године </w:t>
      </w:r>
      <w:r>
        <w:rPr>
          <w:rFonts w:ascii="Arial" w:eastAsia="Times New Roman" w:hAnsi="Arial" w:cs="Arial"/>
        </w:rPr>
        <w:t xml:space="preserve">доноси: </w:t>
      </w:r>
    </w:p>
    <w:p w:rsidR="00026F7F" w:rsidRPr="00DF3C9C" w:rsidRDefault="00026F7F" w:rsidP="00026F7F">
      <w:pPr>
        <w:spacing w:before="100" w:beforeAutospacing="1" w:after="100" w:afterAutospacing="1" w:line="240" w:lineRule="auto"/>
        <w:jc w:val="center"/>
        <w:rPr>
          <w:rFonts w:ascii="Arial" w:eastAsia="Times New Roman" w:hAnsi="Arial" w:cs="Arial"/>
          <w:b/>
          <w:sz w:val="36"/>
          <w:szCs w:val="36"/>
        </w:rPr>
      </w:pPr>
      <w:r w:rsidRPr="00026F7F">
        <w:rPr>
          <w:rFonts w:ascii="Arial" w:eastAsia="Times New Roman" w:hAnsi="Arial" w:cs="Arial"/>
          <w:b/>
          <w:sz w:val="36"/>
          <w:szCs w:val="36"/>
        </w:rPr>
        <w:t>ПРАВИЛНИК О ПОСТУПКУ УНУТРАШЊЕГ УЗБУЊИВАЊА ОСНОВНЕ ШКОЛЕ „ВУК КАРАЏИЋ“ МАЈИЛОВАЦ</w:t>
      </w:r>
    </w:p>
    <w:p w:rsidR="00026F7F" w:rsidRDefault="00026F7F" w:rsidP="00026F7F">
      <w:pPr>
        <w:spacing w:after="0" w:line="240" w:lineRule="auto"/>
        <w:jc w:val="center"/>
        <w:rPr>
          <w:rFonts w:ascii="Arial" w:eastAsia="Times New Roman" w:hAnsi="Arial" w:cs="Arial"/>
          <w:sz w:val="28"/>
          <w:szCs w:val="28"/>
        </w:rPr>
      </w:pPr>
      <w:bookmarkStart w:id="0" w:name="str_1"/>
      <w:bookmarkEnd w:id="0"/>
    </w:p>
    <w:p w:rsidR="00026F7F" w:rsidRDefault="00026F7F" w:rsidP="00026F7F">
      <w:pPr>
        <w:spacing w:after="0" w:line="240" w:lineRule="auto"/>
        <w:jc w:val="center"/>
        <w:rPr>
          <w:rFonts w:ascii="Arial" w:eastAsia="Times New Roman" w:hAnsi="Arial" w:cs="Arial"/>
          <w:sz w:val="28"/>
          <w:szCs w:val="28"/>
        </w:rPr>
      </w:pPr>
      <w:r>
        <w:rPr>
          <w:rFonts w:ascii="Arial" w:eastAsia="Times New Roman" w:hAnsi="Arial" w:cs="Arial"/>
          <w:sz w:val="28"/>
          <w:szCs w:val="28"/>
        </w:rPr>
        <w:t xml:space="preserve">Уводна одредба </w:t>
      </w:r>
    </w:p>
    <w:p w:rsidR="00026F7F" w:rsidRDefault="00026F7F" w:rsidP="00026F7F">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Члан 1 </w:t>
      </w:r>
    </w:p>
    <w:p w:rsidR="00026F7F" w:rsidRDefault="00026F7F" w:rsidP="00026F7F">
      <w:pPr>
        <w:spacing w:before="100" w:beforeAutospacing="1" w:after="100" w:afterAutospacing="1" w:line="240" w:lineRule="auto"/>
        <w:rPr>
          <w:rFonts w:ascii="Arial" w:eastAsia="Times New Roman" w:hAnsi="Arial" w:cs="Arial"/>
        </w:rPr>
      </w:pPr>
      <w:r>
        <w:rPr>
          <w:rFonts w:ascii="Arial" w:eastAsia="Times New Roman" w:hAnsi="Arial" w:cs="Arial"/>
        </w:rPr>
        <w:t xml:space="preserve">Овим правилником уређује се поступак унутрашњег узбуњивања у Основној школи “Вук Караџић“ Мајиловац  у складу са одредбама Закона и Правилника. </w:t>
      </w:r>
    </w:p>
    <w:p w:rsidR="00026F7F" w:rsidRDefault="00026F7F" w:rsidP="00026F7F">
      <w:pPr>
        <w:spacing w:after="0" w:line="240" w:lineRule="auto"/>
        <w:jc w:val="center"/>
        <w:rPr>
          <w:rFonts w:ascii="Arial" w:eastAsia="Times New Roman" w:hAnsi="Arial" w:cs="Arial"/>
          <w:sz w:val="28"/>
          <w:szCs w:val="28"/>
        </w:rPr>
      </w:pPr>
      <w:bookmarkStart w:id="1" w:name="str_2"/>
      <w:bookmarkEnd w:id="1"/>
      <w:r>
        <w:rPr>
          <w:rFonts w:ascii="Arial" w:eastAsia="Times New Roman" w:hAnsi="Arial" w:cs="Arial"/>
          <w:sz w:val="28"/>
          <w:szCs w:val="28"/>
        </w:rPr>
        <w:t xml:space="preserve">Значење појединих појмова </w:t>
      </w:r>
    </w:p>
    <w:p w:rsidR="00026F7F" w:rsidRDefault="00026F7F" w:rsidP="00026F7F">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Члан 2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1) "Узбуњивање" је откривање информације која садржи податке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средину, као и ради спречавања штете великих размера. Информација може да садржи потпис узбуњивача и податке о узбуњивачу. Школа и овлашћени орган дужни су да поступају и по анонимним обавештењима у вези са информацијом, у оквиру својих овлашћења.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2) "Узбуњивач" је физичко лице које изврши узбуњивање у вези са својим радним ангажовањем, поступком запошљавања, коришћењем услуга државних и других органа, носилаца јавних овлашћења или јавних служби, пословном сарадњом и правом власништва на привредном друштву;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3) "Унутрашње узбуњивање" је откривање информације послодавцу – школи.</w:t>
      </w:r>
    </w:p>
    <w:p w:rsidR="00026F7F" w:rsidRDefault="00026F7F" w:rsidP="00026F7F">
      <w:pPr>
        <w:spacing w:after="0" w:line="240" w:lineRule="auto"/>
        <w:jc w:val="center"/>
        <w:rPr>
          <w:rFonts w:ascii="Arial" w:eastAsia="Times New Roman" w:hAnsi="Arial" w:cs="Arial"/>
          <w:sz w:val="28"/>
          <w:szCs w:val="28"/>
        </w:rPr>
      </w:pPr>
      <w:bookmarkStart w:id="2" w:name="str_3"/>
      <w:bookmarkEnd w:id="2"/>
      <w:r>
        <w:rPr>
          <w:rFonts w:ascii="Arial" w:eastAsia="Times New Roman" w:hAnsi="Arial" w:cs="Arial"/>
          <w:sz w:val="28"/>
          <w:szCs w:val="28"/>
        </w:rPr>
        <w:t xml:space="preserve">Поступак унутрашњег узбуњивања </w:t>
      </w:r>
    </w:p>
    <w:p w:rsidR="00026F7F" w:rsidRDefault="00026F7F" w:rsidP="00026F7F">
      <w:pPr>
        <w:spacing w:before="240" w:after="240" w:line="240" w:lineRule="auto"/>
        <w:jc w:val="center"/>
        <w:rPr>
          <w:rFonts w:ascii="Arial" w:eastAsia="Times New Roman" w:hAnsi="Arial" w:cs="Arial"/>
          <w:b/>
          <w:bCs/>
          <w:sz w:val="24"/>
          <w:szCs w:val="24"/>
        </w:rPr>
      </w:pPr>
      <w:bookmarkStart w:id="3" w:name="str_4"/>
      <w:bookmarkEnd w:id="3"/>
      <w:r>
        <w:rPr>
          <w:rFonts w:ascii="Arial" w:eastAsia="Times New Roman" w:hAnsi="Arial" w:cs="Arial"/>
          <w:b/>
          <w:bCs/>
          <w:sz w:val="24"/>
          <w:szCs w:val="24"/>
        </w:rPr>
        <w:t xml:space="preserve">Покретање поступка </w:t>
      </w:r>
    </w:p>
    <w:p w:rsidR="00026F7F" w:rsidRDefault="00026F7F" w:rsidP="00026F7F">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Члан 3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Поступак унутрашњег узбуњивања започиње достављањем информације послодавцу, односно лицу овлашћеном за пријем информације и вођење поступка у вези са узбуњивањем.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Достављање информације у вези са унутрашњим узбуњивањем врши се лицу овлашћеном за пријем информације и вођење поступка у вези са унутрашњим узбуњивањем.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lastRenderedPageBreak/>
        <w:t xml:space="preserve">Достављање информације у вези са унутрашњим узбуњивањем врши се писмено или усмено. </w:t>
      </w:r>
    </w:p>
    <w:p w:rsidR="00026F7F" w:rsidRDefault="00026F7F" w:rsidP="00026F7F">
      <w:pPr>
        <w:spacing w:before="240" w:after="240" w:line="240" w:lineRule="auto"/>
        <w:jc w:val="center"/>
        <w:rPr>
          <w:rFonts w:ascii="Arial" w:eastAsia="Times New Roman" w:hAnsi="Arial" w:cs="Arial"/>
          <w:b/>
          <w:bCs/>
          <w:sz w:val="24"/>
          <w:szCs w:val="24"/>
        </w:rPr>
      </w:pPr>
      <w:bookmarkStart w:id="4" w:name="str_5"/>
      <w:bookmarkEnd w:id="4"/>
      <w:r>
        <w:rPr>
          <w:rFonts w:ascii="Arial" w:eastAsia="Times New Roman" w:hAnsi="Arial" w:cs="Arial"/>
          <w:b/>
          <w:bCs/>
          <w:sz w:val="24"/>
          <w:szCs w:val="24"/>
        </w:rPr>
        <w:t xml:space="preserve">Достављање информације </w:t>
      </w:r>
    </w:p>
    <w:p w:rsidR="00026F7F" w:rsidRDefault="00026F7F" w:rsidP="00026F7F">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Члан 4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Писмено достављање информације у вези са унутрашњим узбуњивањем може се учинити непосредном предајом писмена о информацији у вези са унутрашњим узбуњивањем, обичном или препорученом пошиљком, као и електронском поштом, на емаил лица овлашћеног за пријем информације и вођење поступка у вези са унутрашњим узбуњивањем, уколико постоје техничке могућности.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Ако је поднесак упућен електронском поштом, као време подношења послодавцу сматра се време које је назначено у потврди о пријему електронске поште, у складу са Законом.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Уколико се достављање писмена о информацији у вези са унутрашњим узбуњивањем врши обичном или препорученом пошиљком, односно електронском поштом, издаје се потврда о пријему информације у вези са унутрашњим узбуњивањем. У том случају се као датум пријема код препоручене пошиљке наводи датум предаје пошиљке пошти, а код обичне пошиљке датум пријема пошиљке код послодавца.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Обичне и препоручене пошиљке на којима је означено да се упућују лицу овлашћеном за пријем информације и вођење поступка у вези са унутрашњим узбуњивањем код послодавца или на којима је видљиво на омоту да се ради о информацији у вези са унутрашњим узбуњивањем може да отвори само лице овлашћено за пријем информације и вођење поступка у вези са унутрашњим узбуњивањем. </w:t>
      </w:r>
    </w:p>
    <w:p w:rsidR="00026F7F" w:rsidRDefault="00026F7F" w:rsidP="00026F7F">
      <w:pPr>
        <w:spacing w:before="240" w:after="240" w:line="240" w:lineRule="auto"/>
        <w:jc w:val="center"/>
        <w:rPr>
          <w:rFonts w:ascii="Arial" w:eastAsia="Times New Roman" w:hAnsi="Arial" w:cs="Arial"/>
          <w:i/>
          <w:iCs/>
          <w:sz w:val="24"/>
          <w:szCs w:val="24"/>
        </w:rPr>
      </w:pPr>
      <w:r>
        <w:rPr>
          <w:rFonts w:ascii="Arial" w:eastAsia="Times New Roman" w:hAnsi="Arial" w:cs="Arial"/>
          <w:i/>
          <w:iCs/>
          <w:sz w:val="24"/>
          <w:szCs w:val="24"/>
        </w:rPr>
        <w:t xml:space="preserve">Потврда о пријему информације </w:t>
      </w:r>
    </w:p>
    <w:p w:rsidR="00026F7F" w:rsidRDefault="00026F7F" w:rsidP="00026F7F">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Члан 5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Уколико се достављање информације врши непосредном предајом писмена или усмено, о информацији у вези са унутрашњим узбуњивањем саставља се потврда о пријему информације у вези са унутрашњим узбуњивањем и то приликом пријема писмена, односно приликом узимања усмене изјаве од узбуњивача.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Потврда о пријему информације у вези са унутрашњим узбуњивањем треба да садржи следеће податке: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1) кратак опис чињеничног стања о информацији у вези са унутрашњим узбуњивањем;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2) време, место и начин достављања информације у вези са унутрашњим узбуњивањем;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3) број и опис прилога поднетих уз информацију о унутрашњем узбуњивању;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4) податке о томе да ли узбуњивач жели да подаци о његовом идентитету не буду откривени;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5) податке о послодавцу;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lastRenderedPageBreak/>
        <w:t xml:space="preserve">6) печат послодавца;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7) потпис лица овлашћеног за пријем информације и вођење поступка у вези са унутрашњим узбуњивањем.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Потврда о пријему информације у вези са унутрашњим узбуњивањем може садржати потпис узбуњивача и податке о узбуњивачу, уколико он то жели. </w:t>
      </w:r>
    </w:p>
    <w:p w:rsidR="00026F7F" w:rsidRDefault="00026F7F" w:rsidP="00026F7F">
      <w:pPr>
        <w:spacing w:before="240" w:after="240" w:line="240" w:lineRule="auto"/>
        <w:jc w:val="center"/>
        <w:rPr>
          <w:rFonts w:ascii="Arial" w:eastAsia="Times New Roman" w:hAnsi="Arial" w:cs="Arial"/>
          <w:i/>
          <w:iCs/>
          <w:sz w:val="24"/>
          <w:szCs w:val="24"/>
        </w:rPr>
      </w:pPr>
      <w:r>
        <w:rPr>
          <w:rFonts w:ascii="Arial" w:eastAsia="Times New Roman" w:hAnsi="Arial" w:cs="Arial"/>
          <w:i/>
          <w:iCs/>
          <w:sz w:val="24"/>
          <w:szCs w:val="24"/>
        </w:rPr>
        <w:t xml:space="preserve">Записник о усмено достављеној информацији </w:t>
      </w:r>
    </w:p>
    <w:p w:rsidR="00026F7F" w:rsidRDefault="00026F7F" w:rsidP="00026F7F">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Члан 6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Усмено достављање информације у вези са унутрашњим узбуњивањем врши се усмено на записник.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Такав записник садржи: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1) податке о послодавцу и лицу које саставља записник;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2) време и место састављања;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3) податке о присутним лицима;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4) опис чињеничног стања о информацији у вези са унутрашњим узбуњивањем, податке о времену, месту и начину кршења прописа из области радних односа, безбедности и здравља на раду, људских права запослених, опасностима по њихов живот, здравље, општу безбедност, животну средину, указивање на могућност настанка штете великих размера и друго;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5) примедбе узбуњивача на садржај записника или његову изјаву да нема никаквих примедби на записник и да се у потпуности слаже са његовом садржином;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6) потпис лица овлашћеног за пријем информације и вођење поступка у вези са унутрашњим узбуњивањем.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7) печат послодавца. </w:t>
      </w:r>
    </w:p>
    <w:p w:rsidR="00026F7F" w:rsidRDefault="00026F7F" w:rsidP="00026F7F">
      <w:pPr>
        <w:spacing w:before="240" w:after="240" w:line="240" w:lineRule="auto"/>
        <w:jc w:val="center"/>
        <w:rPr>
          <w:rFonts w:ascii="Arial" w:eastAsia="Times New Roman" w:hAnsi="Arial" w:cs="Arial"/>
          <w:b/>
          <w:bCs/>
          <w:sz w:val="24"/>
          <w:szCs w:val="24"/>
        </w:rPr>
      </w:pPr>
      <w:bookmarkStart w:id="5" w:name="str_6"/>
      <w:bookmarkEnd w:id="5"/>
      <w:r>
        <w:rPr>
          <w:rFonts w:ascii="Arial" w:eastAsia="Times New Roman" w:hAnsi="Arial" w:cs="Arial"/>
          <w:b/>
          <w:bCs/>
          <w:sz w:val="24"/>
          <w:szCs w:val="24"/>
        </w:rPr>
        <w:t xml:space="preserve">Поступање по информацији </w:t>
      </w:r>
    </w:p>
    <w:p w:rsidR="00026F7F" w:rsidRDefault="00026F7F" w:rsidP="00026F7F">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Члан 7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Лице овлашћено за пријем информације и вођење поступка у вези са узбуњивањем је дужно да пре давања изјаве о информацијама у вези са унутрашњим узбуњивањем: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1) обавести узбуњивача о својим правима прописаним Законом, а нарочито да не мора откривати свој идентитет, односно да не мора потписати записник и потврду о пријему информације у вези са унутрашњим узбуњивањем,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2) поучи узбуњивача да своје информације у вези са унутрашњим узбуњивањем даје под пуном материјалном и кривичном одговорношћу, те да давање лажног изказа представља кривично дело предвиђено одредбама Кривичног законика. </w:t>
      </w:r>
    </w:p>
    <w:p w:rsidR="00026F7F" w:rsidRDefault="00026F7F" w:rsidP="00026F7F">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Члан 8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lastRenderedPageBreak/>
        <w:t xml:space="preserve">У случају анонимних обавештења, поступа се у складу са Законом.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Послодавац не сме предузимати мере у циљу откривања идентитета анонимног узбуњивача. </w:t>
      </w:r>
    </w:p>
    <w:p w:rsidR="00026F7F" w:rsidRDefault="00026F7F" w:rsidP="00026F7F">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Члан 9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Након пријема информације, послодавац је дужан да по њој поступи без одлагања, а најкасније у року од 15 дана од дана пријема информације.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У циљу провере информације у вези са унутрашњим узбуњивањем, предузимају се одговарајуће радње, о чему се обавештава послодавац, као и узбуњивач, уколико је то могуће на основу расположивих података.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Послодавац се обавезује да предузме све расположиве радње и мере у циљу утврђивања и отклањања неправилности указаних информацијом, као и да обустави све утврђене штетне радње и отклони њене последице. </w:t>
      </w:r>
    </w:p>
    <w:p w:rsidR="00026F7F" w:rsidRDefault="00026F7F" w:rsidP="00026F7F">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Члан 10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Приликом вођења поступка унутрашњег узбуњивања, овлашћено лице које води поступак може узимати изјаве од других лица, у циљу провере информације у вези са унутрашњим узбуњивањем, о чему саставља записник.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Такав записник садржи: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1) податке о послодавцу и лицу које саставља записник;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2) време и место састављања;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3) податке о присутним лицима;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4) опис утврђеног чињеничног стања поводом информације у вези са унутрашњим узбуњивањем;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5) примедбе присутног лица на садржај записника или његову изјаву да нема никаквих примедби на записник и да се у потпуности слаже са његовом садржином;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6) потпис присутних лица и лица овлашћеног за пријем информације и вођење поступка у вези са унутрашњим узбуњивањем.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7) печат послодавца. </w:t>
      </w:r>
    </w:p>
    <w:p w:rsidR="00026F7F" w:rsidRDefault="00026F7F" w:rsidP="00026F7F">
      <w:pPr>
        <w:spacing w:before="240" w:after="240" w:line="240" w:lineRule="auto"/>
        <w:jc w:val="center"/>
        <w:rPr>
          <w:rFonts w:ascii="Arial" w:eastAsia="Times New Roman" w:hAnsi="Arial" w:cs="Arial"/>
          <w:b/>
          <w:bCs/>
          <w:sz w:val="24"/>
          <w:szCs w:val="24"/>
        </w:rPr>
      </w:pPr>
      <w:bookmarkStart w:id="6" w:name="str_7"/>
      <w:bookmarkEnd w:id="6"/>
      <w:r>
        <w:rPr>
          <w:rFonts w:ascii="Arial" w:eastAsia="Times New Roman" w:hAnsi="Arial" w:cs="Arial"/>
          <w:b/>
          <w:bCs/>
          <w:sz w:val="24"/>
          <w:szCs w:val="24"/>
        </w:rPr>
        <w:t xml:space="preserve">Информисање узбуњивача </w:t>
      </w:r>
    </w:p>
    <w:p w:rsidR="00026F7F" w:rsidRDefault="00026F7F" w:rsidP="00026F7F">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Члан 11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На захтев узбуњивача, послодавац је дужан да пружи обавештења узбуњивачу о току и радњама предузетим у поступку, као и да омогући узбуњивачу да изврши увид у списе предмета и да присуствује радњама у поступку.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Послодавац је дужан да обавести узбуњивача о исходу поступка по његовом окончању, у року од 15 дана од дана окончања поступка. </w:t>
      </w:r>
    </w:p>
    <w:p w:rsidR="00026F7F" w:rsidRDefault="00026F7F" w:rsidP="00026F7F">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lastRenderedPageBreak/>
        <w:t xml:space="preserve">Члан 12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По окончању поступка овлашћено лице: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1) саставља извештај о предузетим радњама у поступку о информацији у вези са унутрашњим узбуњивањем;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2) предлаже мере ради отклањања уочених неправилности и последица штетне радње насталих у вези са унутрашњим узбуњивањем. </w:t>
      </w:r>
    </w:p>
    <w:p w:rsidR="00026F7F" w:rsidRDefault="00026F7F" w:rsidP="00026F7F">
      <w:pPr>
        <w:spacing w:before="240" w:after="240" w:line="240" w:lineRule="auto"/>
        <w:jc w:val="center"/>
        <w:rPr>
          <w:rFonts w:ascii="Arial" w:eastAsia="Times New Roman" w:hAnsi="Arial" w:cs="Arial"/>
          <w:b/>
          <w:bCs/>
          <w:sz w:val="24"/>
          <w:szCs w:val="24"/>
        </w:rPr>
      </w:pPr>
      <w:bookmarkStart w:id="7" w:name="str_8"/>
      <w:bookmarkEnd w:id="7"/>
      <w:r>
        <w:rPr>
          <w:rFonts w:ascii="Arial" w:eastAsia="Times New Roman" w:hAnsi="Arial" w:cs="Arial"/>
          <w:b/>
          <w:bCs/>
          <w:sz w:val="24"/>
          <w:szCs w:val="24"/>
        </w:rPr>
        <w:t xml:space="preserve">Извештај о предузетим радњама </w:t>
      </w:r>
    </w:p>
    <w:p w:rsidR="00026F7F" w:rsidRDefault="00026F7F" w:rsidP="00026F7F">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Члан 13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Извештај о предузетим радњама у поступку о информацији у вези са унутрашњим узбуњивањем из члана 12. тачка 1) овог правилника доставља се: 1) послодавцу и 2) узбуњивачу.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Извештај о предузетим радњама у поступку о информацији у вези са унутрашњим узбуњивањем треба да садржи: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1) време, место и начин пријема информације у вези са унутрашњим узбуњивањем;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2) радње које су након тога предузете у циљу провере информације у вези са унутрашњим узбуњивањем;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3) која су лица обавештена о радњама предузетим у циљу провере информације у вези са унутрашњим узбуњивањем уз навођење датума и начин њиховог обавештавања;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4) шта је утврђено у поступку о информацији, уз навођење конкретног чињеничног стања, да ли су утврђене неправилности и штетне радње као и њихов и опис, као и да ли су такве радње изазвале штетне последице.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5) потпис лица овлашћеног за пријем информације и вођење поступка у вези са унутрашњим узбуњивањем.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6) печат послодавца. </w:t>
      </w:r>
    </w:p>
    <w:p w:rsidR="00026F7F" w:rsidRDefault="00026F7F" w:rsidP="00026F7F">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Члан 14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Узбуњивач се може изјаснити о извештају о предузетим радњама у поступку о информацији у вези са унутрашњим узбуњивањем у року од 15  дана .</w:t>
      </w:r>
    </w:p>
    <w:p w:rsidR="00026F7F" w:rsidRDefault="00026F7F" w:rsidP="00026F7F">
      <w:pPr>
        <w:spacing w:before="240" w:after="240" w:line="240" w:lineRule="auto"/>
        <w:jc w:val="center"/>
        <w:rPr>
          <w:rFonts w:ascii="Arial" w:eastAsia="Times New Roman" w:hAnsi="Arial" w:cs="Arial"/>
          <w:b/>
          <w:bCs/>
          <w:sz w:val="24"/>
          <w:szCs w:val="24"/>
        </w:rPr>
      </w:pPr>
      <w:bookmarkStart w:id="8" w:name="str_9"/>
      <w:bookmarkEnd w:id="8"/>
      <w:r>
        <w:rPr>
          <w:rFonts w:ascii="Arial" w:eastAsia="Times New Roman" w:hAnsi="Arial" w:cs="Arial"/>
          <w:b/>
          <w:bCs/>
          <w:sz w:val="24"/>
          <w:szCs w:val="24"/>
        </w:rPr>
        <w:t xml:space="preserve">Предлагање мера </w:t>
      </w:r>
    </w:p>
    <w:p w:rsidR="00026F7F" w:rsidRDefault="00026F7F" w:rsidP="00026F7F">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 xml:space="preserve">Члан 15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На основу поднетог извештаја, лице овлашћено за пријем информације и вођење поступка у вези са унутрашњим узбуњивањем предлаже мере у циљу отклањања утврђених неправилности и начин отклањања последица штетних радњи насталих у вези са унутрашњим узбуњивањем у року од 7 дана  од дана достављања извештаја послодавцу и узбуњивачу.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lastRenderedPageBreak/>
        <w:t xml:space="preserve">Ради отклањања уочених неправилности и последица штетне радње настале у вези са унутрашњим узбуњивањем могу да се предузму одговарајуће мере на основу извештаја из става 1. овог члана, о чему овлашћено лице доноси Предлог мера.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Предлог мера ради отклањања неправилности и последица штетне радње насталих у вези са унутрашњим узбуњивањем обавезно садржи: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1) податке о послодавцу и лицу које саставља записник;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2) време и место састављања;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3) навођење и детаљан опис неправилности, штетних радњи и последица ових радњи у вези са унутрашњим узбуњивањем утврђених извештајем;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4) конкретне мере које се предлажу ради отклањања наведених неправилности и последица штетних радњи насталих у вези са унутрашњим узбуњивањем утврђених извештајем као и рокови за њихово извршење;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5) образложење због чега се баш тим предложеним мерама отклањају утврђене неправилности и последице штетне радње настале у вези са унутрашњим узбуњивањем;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6) име лица овлашћеног за пријем информације и вођење поступка у вези са унутрашњим узбуњивањем;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7) печат послодавца. </w:t>
      </w:r>
    </w:p>
    <w:p w:rsidR="00026F7F" w:rsidRDefault="00026F7F" w:rsidP="00026F7F">
      <w:pPr>
        <w:spacing w:before="240" w:after="240" w:line="240" w:lineRule="auto"/>
        <w:jc w:val="center"/>
        <w:rPr>
          <w:rFonts w:ascii="Arial" w:eastAsia="Times New Roman" w:hAnsi="Arial" w:cs="Arial"/>
          <w:b/>
          <w:bCs/>
          <w:sz w:val="24"/>
          <w:szCs w:val="24"/>
        </w:rPr>
      </w:pPr>
      <w:bookmarkStart w:id="9" w:name="str_10"/>
      <w:bookmarkEnd w:id="9"/>
      <w:r>
        <w:rPr>
          <w:rFonts w:ascii="Arial" w:eastAsia="Times New Roman" w:hAnsi="Arial" w:cs="Arial"/>
          <w:b/>
          <w:bCs/>
          <w:sz w:val="24"/>
          <w:szCs w:val="24"/>
        </w:rPr>
        <w:t xml:space="preserve">Право на заштиту узбуњивача </w:t>
      </w:r>
    </w:p>
    <w:p w:rsidR="00026F7F" w:rsidRDefault="00026F7F" w:rsidP="00026F7F">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Члан 16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Узбуњивач има право на заштиту, у складу са законом, ако: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1) изврши узбуњивање код послодавца, овлашћеног органа или јавности на начин прописан законом;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2) открије информацију која садржи податке о кршењу прописа и др. у року од једне године од дана сазнања за извршену радњу због које врши узбуњивање, а најкасније у року од десет година од дана извршења те радње;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3) ако би у тренутку узбуњивања, на основу расположивих података, у истинитост информације, поверовало лице са просечним знањем и искуством као и узбуњивач. </w:t>
      </w:r>
    </w:p>
    <w:p w:rsidR="00026F7F" w:rsidRDefault="00026F7F" w:rsidP="00026F7F">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Члан 17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Право на заштиту од узбуњивања имају и повезана лица.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Повезано лице има право на заштиту као узбуњивач ако учини вероватним да је према њему предузета штетна радња због повезаности са узбуњивачем. </w:t>
      </w:r>
    </w:p>
    <w:p w:rsidR="00E87706" w:rsidRDefault="00E87706" w:rsidP="00026F7F">
      <w:pPr>
        <w:spacing w:before="100" w:beforeAutospacing="1" w:after="100" w:afterAutospacing="1" w:line="240" w:lineRule="auto"/>
        <w:jc w:val="center"/>
        <w:rPr>
          <w:rFonts w:ascii="Arial" w:eastAsia="Times New Roman" w:hAnsi="Arial" w:cs="Arial"/>
          <w:b/>
          <w:bCs/>
        </w:rPr>
      </w:pPr>
    </w:p>
    <w:p w:rsidR="00E87706" w:rsidRDefault="00E87706" w:rsidP="00026F7F">
      <w:pPr>
        <w:spacing w:before="100" w:beforeAutospacing="1" w:after="100" w:afterAutospacing="1" w:line="240" w:lineRule="auto"/>
        <w:jc w:val="center"/>
        <w:rPr>
          <w:rFonts w:ascii="Arial" w:eastAsia="Times New Roman" w:hAnsi="Arial" w:cs="Arial"/>
          <w:b/>
          <w:bCs/>
        </w:rPr>
      </w:pPr>
    </w:p>
    <w:p w:rsidR="00026F7F" w:rsidRDefault="00026F7F" w:rsidP="00026F7F">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lastRenderedPageBreak/>
        <w:t xml:space="preserve">Члан 18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Лице које тражи податке у вези са информацијом, има право на заштиту као узбуњивач, ако учини вероватним да је према њему предузета штетна радња због тражења тих података. </w:t>
      </w:r>
    </w:p>
    <w:p w:rsidR="00026F7F" w:rsidRDefault="00026F7F" w:rsidP="00026F7F">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Члан 19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Лице које је овлашћено за пријем информације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а у складу са законом који уређује заштиту података о личности.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Свако лице које сазна податке из става 1. овог члана, дужно је да штити те податке.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Лице овлашћено за пријем информације дужно је да приликом пријема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 као и да га обавести о мерама заштите учесника у кривичном поступку.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Ако је у току поступка неопходно да се открије идентитет узбуњивача, лице овлашћено за пријем информације дужно је да о томе, пре откривања идентитета, обавести узбуњивача.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Подаци из става 1. овог члана не смеју се саопштити лицу на које се указује у информацији, ако посебним законом није другачије прописано. </w:t>
      </w:r>
    </w:p>
    <w:p w:rsidR="00026F7F" w:rsidRDefault="00026F7F" w:rsidP="00026F7F">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Члан 20 </w:t>
      </w:r>
    </w:p>
    <w:p w:rsidR="00026F7F" w:rsidRDefault="00026F7F" w:rsidP="00026F7F">
      <w:pPr>
        <w:spacing w:before="100" w:beforeAutospacing="1" w:after="100" w:afterAutospacing="1" w:line="240" w:lineRule="auto"/>
        <w:rPr>
          <w:rFonts w:ascii="Arial" w:eastAsia="Times New Roman" w:hAnsi="Arial" w:cs="Arial"/>
        </w:rPr>
      </w:pPr>
      <w:r>
        <w:rPr>
          <w:rFonts w:ascii="Arial" w:eastAsia="Times New Roman" w:hAnsi="Arial" w:cs="Arial"/>
        </w:rPr>
        <w:t xml:space="preserve">Забрањена је злоупотреба узбуњивања.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Злоупотребу узбуњивања врши лице које: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1) достави информацију за коју је знало да није истинита;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2) поред захтева за поступање у вези са информацијом којом се врши узбуњивање тражи противправну корист. </w:t>
      </w:r>
    </w:p>
    <w:p w:rsidR="00026F7F" w:rsidRDefault="00026F7F" w:rsidP="00026F7F">
      <w:pPr>
        <w:spacing w:before="240" w:after="240" w:line="240" w:lineRule="auto"/>
        <w:jc w:val="center"/>
        <w:rPr>
          <w:rFonts w:ascii="Arial" w:eastAsia="Times New Roman" w:hAnsi="Arial" w:cs="Arial"/>
          <w:b/>
          <w:bCs/>
          <w:sz w:val="24"/>
          <w:szCs w:val="24"/>
        </w:rPr>
      </w:pPr>
      <w:bookmarkStart w:id="10" w:name="str_11"/>
      <w:bookmarkEnd w:id="10"/>
      <w:r>
        <w:rPr>
          <w:rFonts w:ascii="Arial" w:eastAsia="Times New Roman" w:hAnsi="Arial" w:cs="Arial"/>
          <w:b/>
          <w:bCs/>
          <w:sz w:val="24"/>
          <w:szCs w:val="24"/>
        </w:rPr>
        <w:t xml:space="preserve">Узбуњивање ако су у информацији садржани тајни подаци </w:t>
      </w:r>
    </w:p>
    <w:p w:rsidR="00026F7F" w:rsidRDefault="00026F7F" w:rsidP="00026F7F">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Члан 21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Информација може да садржи тајне податке.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Под тајним подацима из става 1. овог члана сматрају се подаци који су у складу са прописима о тајности података претходно означени као тајни.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Ако су у информацији садржани тајни подаци, узбуњивач је дужан да се прво обрати послодавцу, а ако се информација односи на лице које је овлашћено да поступа по информацији, информација се подноси руководиоцу послодавца.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lastRenderedPageBreak/>
        <w:t xml:space="preserve">У случају да послодавац није у року од 15 дана поступио по информацији у којој су садржани тајни подаци, односно ако није одговорио или није предузео одговарајуће мере из своје надлежности, узбуњивач се може обратити овлашћеном органу.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Изузетно од става 3. овог члана, у случају да се информација односи на руководиоца послодавца, информација се подноси овлашћеном органу.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Ако су у информацији садржани тајни подаци, узбуњивач не може узбунити јавност, ако законом није другачије одређено.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Ако су у информацији садржани тајни подаци, узбуњивач и друга лица су дужни да се придржавају општих и посебних мера заштите тајних података прописаних законом који уређује тајност података. </w:t>
      </w:r>
    </w:p>
    <w:p w:rsidR="00026F7F" w:rsidRDefault="00026F7F" w:rsidP="00026F7F">
      <w:pPr>
        <w:spacing w:after="0" w:line="240" w:lineRule="auto"/>
        <w:jc w:val="center"/>
        <w:rPr>
          <w:rFonts w:ascii="Arial" w:eastAsia="Times New Roman" w:hAnsi="Arial" w:cs="Arial"/>
          <w:sz w:val="28"/>
          <w:szCs w:val="28"/>
        </w:rPr>
      </w:pPr>
      <w:bookmarkStart w:id="11" w:name="str_12"/>
      <w:bookmarkEnd w:id="11"/>
      <w:r>
        <w:rPr>
          <w:rFonts w:ascii="Arial" w:eastAsia="Times New Roman" w:hAnsi="Arial" w:cs="Arial"/>
          <w:sz w:val="28"/>
          <w:szCs w:val="28"/>
        </w:rPr>
        <w:t xml:space="preserve">Забрана стављања узбуњивача у неповољнији положај и накнада штете </w:t>
      </w:r>
    </w:p>
    <w:p w:rsidR="00026F7F" w:rsidRDefault="00026F7F" w:rsidP="00026F7F">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Члан 22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Послодавац је дужан да, у оквиру својих овлашћења, заштити узбуњивача од штетне радње, као и да предузме неопходне мере ради обустављања штетне радње и отклањања последица штетне радње.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Послодавац не сме чињењем или нечињењем да стави узбуњивача у неповољнији положај у вези са узбуњивањем, а нарочито ако се неповољнији положај односи на: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1) запошљавање;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2) стицање својства приправника или волонтера;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3) рад ван радног односа;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4) образовање, оспособљавање или стручно усавршавање;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5) напредовање на послу, оцењивање, стицање или губитак звања;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6) дисциплинске мере и казне;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7) услове рада;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8) престанак радног односа;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9) зараду и друге накнаде из радног односа;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10) учешће у добити послодавца;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11) исплату награде и отпремнине;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12) распоређивање или премештај на друго радно место;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13) непредузимање мера ради заштите због узнемиравања од стране других лица;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lastRenderedPageBreak/>
        <w:t xml:space="preserve">14) упућивање на обавезне здравствене прегледе или упућивање на прегледе ради оцене радне способности. </w:t>
      </w:r>
    </w:p>
    <w:p w:rsidR="00026F7F" w:rsidRDefault="00026F7F" w:rsidP="00026F7F">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Члан 23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Забрањено је предузимати штетне радње.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У случајевима наношења штете због узбуњивања, узбуњивач има право на накнаду штете, у складу са законом који уређује облигационе односе. </w:t>
      </w:r>
    </w:p>
    <w:p w:rsidR="00026F7F" w:rsidRDefault="00026F7F" w:rsidP="00026F7F">
      <w:pPr>
        <w:spacing w:after="0" w:line="240" w:lineRule="auto"/>
        <w:jc w:val="center"/>
        <w:rPr>
          <w:rFonts w:ascii="Arial" w:eastAsia="Times New Roman" w:hAnsi="Arial" w:cs="Arial"/>
          <w:sz w:val="28"/>
          <w:szCs w:val="28"/>
        </w:rPr>
      </w:pPr>
      <w:bookmarkStart w:id="12" w:name="str_13"/>
      <w:bookmarkEnd w:id="12"/>
      <w:r>
        <w:rPr>
          <w:rFonts w:ascii="Arial" w:eastAsia="Times New Roman" w:hAnsi="Arial" w:cs="Arial"/>
          <w:sz w:val="28"/>
          <w:szCs w:val="28"/>
        </w:rPr>
        <w:t xml:space="preserve">Судска заштита </w:t>
      </w:r>
    </w:p>
    <w:p w:rsidR="00026F7F" w:rsidRDefault="00026F7F" w:rsidP="00026F7F">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Члан 24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Узбуњивач према коме је предузета штетна радња у вези са узбуњивањем има право на судску заштиту. </w:t>
      </w:r>
    </w:p>
    <w:p w:rsidR="00026F7F" w:rsidRDefault="00026F7F" w:rsidP="00026F7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Судска заштита се остварује подношењем тужбе за заштиту у вези са узбуњивањем надлежном суду, у року од шест месеци од дана сазнања за предузету штетну радњу, односно три године од дана када је штетна радња предузета. </w:t>
      </w:r>
    </w:p>
    <w:p w:rsidR="00026F7F" w:rsidRDefault="00026F7F" w:rsidP="00026F7F">
      <w:pPr>
        <w:spacing w:after="0" w:line="240" w:lineRule="auto"/>
        <w:jc w:val="center"/>
        <w:rPr>
          <w:rFonts w:ascii="Arial" w:eastAsia="Times New Roman" w:hAnsi="Arial" w:cs="Arial"/>
          <w:sz w:val="28"/>
          <w:szCs w:val="28"/>
        </w:rPr>
      </w:pPr>
      <w:bookmarkStart w:id="13" w:name="str_14"/>
      <w:bookmarkEnd w:id="13"/>
      <w:r>
        <w:rPr>
          <w:rFonts w:ascii="Arial" w:eastAsia="Times New Roman" w:hAnsi="Arial" w:cs="Arial"/>
          <w:sz w:val="28"/>
          <w:szCs w:val="28"/>
        </w:rPr>
        <w:t xml:space="preserve">Завршна одредба </w:t>
      </w:r>
    </w:p>
    <w:p w:rsidR="00026F7F" w:rsidRDefault="00026F7F" w:rsidP="00026F7F">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Члан 25 </w:t>
      </w:r>
    </w:p>
    <w:p w:rsidR="00026F7F" w:rsidRDefault="00026F7F" w:rsidP="00026F7F">
      <w:pPr>
        <w:spacing w:before="100" w:beforeAutospacing="1" w:after="100" w:afterAutospacing="1" w:line="240" w:lineRule="auto"/>
        <w:rPr>
          <w:rFonts w:ascii="Arial" w:eastAsia="Times New Roman" w:hAnsi="Arial" w:cs="Arial"/>
        </w:rPr>
      </w:pPr>
      <w:r>
        <w:rPr>
          <w:rFonts w:ascii="Arial" w:eastAsia="Times New Roman" w:hAnsi="Arial" w:cs="Arial"/>
        </w:rPr>
        <w:t xml:space="preserve">Овај правилник објавити на огласној табли послодавца дана __________ године, као и на његовој интернет страници, а ступа на снагу осмог дана од дана објављивања. </w:t>
      </w:r>
    </w:p>
    <w:p w:rsidR="00026F7F" w:rsidRDefault="00026F7F" w:rsidP="00026F7F">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p w:rsidR="00026F7F" w:rsidRDefault="00026F7F" w:rsidP="00026F7F">
      <w:pPr>
        <w:spacing w:before="100" w:beforeAutospacing="1" w:after="100" w:afterAutospacing="1" w:line="240" w:lineRule="auto"/>
        <w:rPr>
          <w:rFonts w:ascii="Arial" w:eastAsia="Times New Roman" w:hAnsi="Arial" w:cs="Arial"/>
        </w:rPr>
      </w:pPr>
      <w:r>
        <w:rPr>
          <w:rFonts w:ascii="Arial" w:eastAsia="Times New Roman" w:hAnsi="Arial" w:cs="Arial"/>
        </w:rPr>
        <w:t xml:space="preserve">У Мајиловцу,  дана ___________године </w:t>
      </w:r>
    </w:p>
    <w:p w:rsidR="00026F7F" w:rsidRPr="00E87706" w:rsidRDefault="00026F7F" w:rsidP="00E87706">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r w:rsidR="00E87706">
        <w:rPr>
          <w:rFonts w:ascii="Arial" w:eastAsia="Times New Roman" w:hAnsi="Arial" w:cs="Arial"/>
        </w:rPr>
        <w:t xml:space="preserve">                                                                                  </w:t>
      </w:r>
      <w:r>
        <w:rPr>
          <w:rFonts w:ascii="Arial" w:eastAsia="Times New Roman" w:hAnsi="Arial" w:cs="Arial"/>
          <w:b/>
          <w:i/>
        </w:rPr>
        <w:t>ПРЕДСЕДНИК ШКОЛСКОГ ОДБОРА</w:t>
      </w:r>
    </w:p>
    <w:p w:rsidR="00E87706" w:rsidRDefault="00026F7F" w:rsidP="00E87706">
      <w:pPr>
        <w:spacing w:before="100" w:beforeAutospacing="1" w:after="100" w:afterAutospacing="1" w:line="240" w:lineRule="auto"/>
        <w:jc w:val="right"/>
        <w:rPr>
          <w:rFonts w:ascii="Arial" w:eastAsia="Times New Roman" w:hAnsi="Arial" w:cs="Arial"/>
          <w:b/>
          <w:i/>
        </w:rPr>
      </w:pPr>
      <w:r>
        <w:rPr>
          <w:rFonts w:ascii="Arial" w:eastAsia="Times New Roman" w:hAnsi="Arial" w:cs="Arial"/>
          <w:b/>
          <w:i/>
        </w:rPr>
        <w:t>_________________________________</w:t>
      </w:r>
    </w:p>
    <w:p w:rsidR="00E87706" w:rsidRPr="00026F7F" w:rsidRDefault="00E87706" w:rsidP="00E87706">
      <w:r>
        <w:rPr>
          <w:rFonts w:ascii="Arial" w:eastAsia="Times New Roman" w:hAnsi="Arial" w:cs="Arial"/>
          <w:b/>
          <w:i/>
        </w:rPr>
        <w:t xml:space="preserve">                                                                                                  Бранкица Макуљевић</w:t>
      </w:r>
    </w:p>
    <w:p w:rsidR="00E87706" w:rsidRDefault="00E87706" w:rsidP="0089405F">
      <w:pPr>
        <w:spacing w:before="100" w:beforeAutospacing="1" w:after="100" w:afterAutospacing="1" w:line="240" w:lineRule="auto"/>
        <w:jc w:val="both"/>
        <w:rPr>
          <w:rFonts w:ascii="Arial" w:hAnsi="Arial" w:cs="Arial"/>
        </w:rPr>
      </w:pPr>
      <w:r>
        <w:rPr>
          <w:rFonts w:ascii="Arial" w:hAnsi="Arial" w:cs="Arial"/>
        </w:rPr>
        <w:t>Правилник о раду Основне школе „Вук Караџић“ Мајиловац је заведен под деловодним</w:t>
      </w:r>
    </w:p>
    <w:p w:rsidR="00E87706" w:rsidRDefault="0089405F" w:rsidP="0089405F">
      <w:pPr>
        <w:spacing w:before="100" w:beforeAutospacing="1" w:after="100" w:afterAutospacing="1" w:line="240" w:lineRule="auto"/>
        <w:jc w:val="both"/>
        <w:rPr>
          <w:rFonts w:ascii="Arial" w:hAnsi="Arial" w:cs="Arial"/>
        </w:rPr>
      </w:pPr>
      <w:r>
        <w:rPr>
          <w:rFonts w:ascii="Arial" w:hAnsi="Arial" w:cs="Arial"/>
        </w:rPr>
        <w:t xml:space="preserve">бројем </w:t>
      </w:r>
      <w:r>
        <w:rPr>
          <w:rFonts w:ascii="Arial" w:hAnsi="Arial" w:cs="Arial"/>
          <w:lang/>
        </w:rPr>
        <w:t xml:space="preserve">532/15-1 </w:t>
      </w:r>
      <w:r>
        <w:rPr>
          <w:rFonts w:ascii="Arial" w:hAnsi="Arial" w:cs="Arial"/>
        </w:rPr>
        <w:t xml:space="preserve">,од </w:t>
      </w:r>
      <w:r>
        <w:rPr>
          <w:rFonts w:ascii="Arial" w:hAnsi="Arial" w:cs="Arial"/>
          <w:lang/>
        </w:rPr>
        <w:t>02.12.</w:t>
      </w:r>
      <w:r w:rsidR="00E87706">
        <w:rPr>
          <w:rFonts w:ascii="Arial" w:hAnsi="Arial" w:cs="Arial"/>
        </w:rPr>
        <w:t xml:space="preserve">2015.године,објављен је на огласној табли школе дана </w:t>
      </w:r>
    </w:p>
    <w:p w:rsidR="00E87706" w:rsidRPr="00E87706" w:rsidRDefault="0089405F" w:rsidP="0089405F">
      <w:pPr>
        <w:spacing w:before="100" w:beforeAutospacing="1" w:after="100" w:afterAutospacing="1" w:line="240" w:lineRule="auto"/>
        <w:jc w:val="both"/>
        <w:rPr>
          <w:rFonts w:ascii="Arial" w:eastAsia="Times New Roman" w:hAnsi="Arial" w:cs="Arial"/>
          <w:b/>
          <w:i/>
        </w:rPr>
      </w:pPr>
      <w:r>
        <w:rPr>
          <w:rFonts w:ascii="Arial" w:hAnsi="Arial" w:cs="Arial"/>
          <w:lang/>
        </w:rPr>
        <w:t>02.12.</w:t>
      </w:r>
      <w:r w:rsidR="00E87706">
        <w:rPr>
          <w:rFonts w:ascii="Arial" w:hAnsi="Arial" w:cs="Arial"/>
        </w:rPr>
        <w:t xml:space="preserve">2015.године,а ступио </w:t>
      </w:r>
      <w:r>
        <w:rPr>
          <w:rFonts w:ascii="Arial" w:hAnsi="Arial" w:cs="Arial"/>
        </w:rPr>
        <w:t xml:space="preserve">је на снагу дана </w:t>
      </w:r>
      <w:r>
        <w:rPr>
          <w:rFonts w:ascii="Arial" w:hAnsi="Arial" w:cs="Arial"/>
          <w:lang/>
        </w:rPr>
        <w:t>10.12.</w:t>
      </w:r>
      <w:r w:rsidR="00E87706">
        <w:rPr>
          <w:rFonts w:ascii="Arial" w:hAnsi="Arial" w:cs="Arial"/>
        </w:rPr>
        <w:t>2015.године.</w:t>
      </w:r>
    </w:p>
    <w:p w:rsidR="00E87706" w:rsidRDefault="00E87706" w:rsidP="00E87706">
      <w:pPr>
        <w:rPr>
          <w:rFonts w:ascii="Arial" w:hAnsi="Arial" w:cs="Arial"/>
        </w:rPr>
      </w:pPr>
    </w:p>
    <w:p w:rsidR="00E87706" w:rsidRDefault="00E87706" w:rsidP="00E87706">
      <w:pPr>
        <w:jc w:val="center"/>
        <w:rPr>
          <w:rFonts w:ascii="Arial" w:hAnsi="Arial" w:cs="Arial"/>
          <w:b/>
          <w:i/>
        </w:rPr>
      </w:pPr>
      <w:r>
        <w:rPr>
          <w:rFonts w:ascii="Arial" w:hAnsi="Arial" w:cs="Arial"/>
          <w:b/>
          <w:i/>
        </w:rPr>
        <w:t xml:space="preserve">                                                                                                                  Секретар школе,</w:t>
      </w:r>
    </w:p>
    <w:p w:rsidR="00E87706" w:rsidRDefault="00E87706" w:rsidP="00E87706">
      <w:pPr>
        <w:jc w:val="right"/>
        <w:rPr>
          <w:rFonts w:ascii="Arial" w:hAnsi="Arial" w:cs="Arial"/>
          <w:b/>
          <w:i/>
        </w:rPr>
      </w:pPr>
      <w:r>
        <w:rPr>
          <w:rFonts w:ascii="Arial" w:hAnsi="Arial" w:cs="Arial"/>
          <w:b/>
          <w:i/>
        </w:rPr>
        <w:t>________________________</w:t>
      </w:r>
    </w:p>
    <w:p w:rsidR="00E87706" w:rsidRDefault="00E87706" w:rsidP="00E87706">
      <w:pPr>
        <w:jc w:val="right"/>
        <w:rPr>
          <w:rFonts w:ascii="Arial" w:hAnsi="Arial" w:cs="Arial"/>
          <w:b/>
          <w:i/>
        </w:rPr>
      </w:pPr>
      <w:r>
        <w:rPr>
          <w:rFonts w:ascii="Arial" w:hAnsi="Arial" w:cs="Arial"/>
          <w:b/>
          <w:i/>
        </w:rPr>
        <w:t>Татјана Чинч - Стојићевић</w:t>
      </w:r>
    </w:p>
    <w:p w:rsidR="0048257F" w:rsidRPr="00026F7F" w:rsidRDefault="00026F7F" w:rsidP="00026F7F">
      <w:r>
        <w:rPr>
          <w:rFonts w:ascii="Arial" w:eastAsia="Times New Roman" w:hAnsi="Arial" w:cs="Arial"/>
          <w:b/>
          <w:i/>
        </w:rPr>
        <w:lastRenderedPageBreak/>
        <w:t xml:space="preserve">                                                               </w:t>
      </w:r>
    </w:p>
    <w:sectPr w:rsidR="0048257F" w:rsidRPr="00026F7F" w:rsidSect="000F73EE">
      <w:headerReference w:type="default" r:id="rId7"/>
      <w:footerReference w:type="default" r:id="rId8"/>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7DA" w:rsidRDefault="00B517DA" w:rsidP="003045D0">
      <w:pPr>
        <w:spacing w:after="0" w:line="240" w:lineRule="auto"/>
      </w:pPr>
      <w:r>
        <w:separator/>
      </w:r>
    </w:p>
  </w:endnote>
  <w:endnote w:type="continuationSeparator" w:id="1">
    <w:p w:rsidR="00B517DA" w:rsidRDefault="00B517DA" w:rsidP="00304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2248"/>
      <w:docPartObj>
        <w:docPartGallery w:val="Page Numbers (Bottom of Page)"/>
        <w:docPartUnique/>
      </w:docPartObj>
    </w:sdtPr>
    <w:sdtContent>
      <w:p w:rsidR="003045D0" w:rsidRDefault="003A3FBF">
        <w:pPr>
          <w:pStyle w:val="Footer"/>
          <w:jc w:val="center"/>
        </w:pPr>
        <w:fldSimple w:instr=" PAGE   \* MERGEFORMAT ">
          <w:r w:rsidR="0089405F">
            <w:rPr>
              <w:noProof/>
            </w:rPr>
            <w:t>9</w:t>
          </w:r>
        </w:fldSimple>
      </w:p>
    </w:sdtContent>
  </w:sdt>
  <w:p w:rsidR="003045D0" w:rsidRDefault="003045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7DA" w:rsidRDefault="00B517DA" w:rsidP="003045D0">
      <w:pPr>
        <w:spacing w:after="0" w:line="240" w:lineRule="auto"/>
      </w:pPr>
      <w:r>
        <w:separator/>
      </w:r>
    </w:p>
  </w:footnote>
  <w:footnote w:type="continuationSeparator" w:id="1">
    <w:p w:rsidR="00B517DA" w:rsidRDefault="00B517DA" w:rsidP="00304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D0" w:rsidRPr="003045D0" w:rsidRDefault="003045D0" w:rsidP="003045D0">
    <w:pPr>
      <w:pStyle w:val="Header"/>
      <w:pBdr>
        <w:bottom w:val="single" w:sz="24" w:space="1" w:color="auto"/>
      </w:pBdr>
      <w:tabs>
        <w:tab w:val="clear" w:pos="4703"/>
        <w:tab w:val="clear" w:pos="9406"/>
      </w:tabs>
      <w:jc w:val="center"/>
      <w:rPr>
        <w:b/>
        <w:sz w:val="28"/>
        <w:szCs w:val="28"/>
      </w:rPr>
    </w:pPr>
    <w:r w:rsidRPr="003045D0">
      <w:rPr>
        <w:b/>
        <w:sz w:val="28"/>
        <w:szCs w:val="28"/>
      </w:rPr>
      <w:t>Oсновна школа „Вук Караџић“ Мајиловац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2165E"/>
    <w:multiLevelType w:val="hybridMultilevel"/>
    <w:tmpl w:val="2C90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D41D46"/>
    <w:multiLevelType w:val="hybridMultilevel"/>
    <w:tmpl w:val="2D3CE294"/>
    <w:lvl w:ilvl="0" w:tplc="F75AFBB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CA1380"/>
    <w:rsid w:val="00000EBF"/>
    <w:rsid w:val="000252A3"/>
    <w:rsid w:val="00026F7F"/>
    <w:rsid w:val="000875A8"/>
    <w:rsid w:val="000F1F88"/>
    <w:rsid w:val="000F73EE"/>
    <w:rsid w:val="002D6A25"/>
    <w:rsid w:val="002F0E7B"/>
    <w:rsid w:val="003045D0"/>
    <w:rsid w:val="00335833"/>
    <w:rsid w:val="003A3FBF"/>
    <w:rsid w:val="0048257F"/>
    <w:rsid w:val="004C05B1"/>
    <w:rsid w:val="004C4221"/>
    <w:rsid w:val="00500BFA"/>
    <w:rsid w:val="00520B79"/>
    <w:rsid w:val="0086591E"/>
    <w:rsid w:val="0089405F"/>
    <w:rsid w:val="008C18EB"/>
    <w:rsid w:val="008F2C47"/>
    <w:rsid w:val="00AB629A"/>
    <w:rsid w:val="00AF2986"/>
    <w:rsid w:val="00B120A2"/>
    <w:rsid w:val="00B517DA"/>
    <w:rsid w:val="00C57E6D"/>
    <w:rsid w:val="00C7459E"/>
    <w:rsid w:val="00CA1380"/>
    <w:rsid w:val="00DF3C9C"/>
    <w:rsid w:val="00E87706"/>
    <w:rsid w:val="00EA6B58"/>
    <w:rsid w:val="00EB1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335833"/>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335833"/>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335833"/>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boldcentar">
    <w:name w:val="normalboldcentar"/>
    <w:basedOn w:val="Normal"/>
    <w:rsid w:val="00335833"/>
    <w:pPr>
      <w:spacing w:before="100" w:beforeAutospacing="1" w:after="100" w:afterAutospacing="1" w:line="240" w:lineRule="auto"/>
      <w:jc w:val="center"/>
    </w:pPr>
    <w:rPr>
      <w:rFonts w:ascii="Arial" w:eastAsia="Times New Roman" w:hAnsi="Arial" w:cs="Arial"/>
      <w:b/>
      <w:bCs/>
    </w:rPr>
  </w:style>
  <w:style w:type="paragraph" w:customStyle="1" w:styleId="normalcentaritalic">
    <w:name w:val="normalcentaritalic"/>
    <w:basedOn w:val="Normal"/>
    <w:rsid w:val="00335833"/>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335833"/>
    <w:pPr>
      <w:spacing w:before="100" w:beforeAutospacing="1" w:after="100" w:afterAutospacing="1" w:line="240" w:lineRule="auto"/>
    </w:pPr>
    <w:rPr>
      <w:rFonts w:ascii="Arial" w:eastAsia="Times New Roman" w:hAnsi="Arial" w:cs="Arial"/>
      <w:i/>
      <w:iCs/>
    </w:rPr>
  </w:style>
  <w:style w:type="paragraph" w:customStyle="1" w:styleId="normalprored">
    <w:name w:val="normalprored"/>
    <w:basedOn w:val="Normal"/>
    <w:rsid w:val="00335833"/>
    <w:pPr>
      <w:spacing w:after="0" w:line="240" w:lineRule="auto"/>
    </w:pPr>
    <w:rPr>
      <w:rFonts w:ascii="Arial" w:eastAsia="Times New Roman" w:hAnsi="Arial" w:cs="Arial"/>
      <w:sz w:val="26"/>
      <w:szCs w:val="26"/>
    </w:rPr>
  </w:style>
  <w:style w:type="paragraph" w:customStyle="1" w:styleId="wyq060---pododeljak">
    <w:name w:val="wyq060---pododeljak"/>
    <w:basedOn w:val="Normal"/>
    <w:rsid w:val="00335833"/>
    <w:pPr>
      <w:spacing w:after="0" w:line="240" w:lineRule="auto"/>
      <w:jc w:val="center"/>
    </w:pPr>
    <w:rPr>
      <w:rFonts w:ascii="Arial" w:eastAsia="Times New Roman" w:hAnsi="Arial" w:cs="Arial"/>
      <w:sz w:val="31"/>
      <w:szCs w:val="31"/>
    </w:rPr>
  </w:style>
  <w:style w:type="paragraph" w:styleId="ListParagraph">
    <w:name w:val="List Paragraph"/>
    <w:basedOn w:val="Normal"/>
    <w:uiPriority w:val="34"/>
    <w:qFormat/>
    <w:rsid w:val="00C7459E"/>
    <w:pPr>
      <w:ind w:left="720"/>
      <w:contextualSpacing/>
    </w:pPr>
  </w:style>
  <w:style w:type="paragraph" w:styleId="Header">
    <w:name w:val="header"/>
    <w:basedOn w:val="Normal"/>
    <w:link w:val="HeaderChar"/>
    <w:uiPriority w:val="99"/>
    <w:semiHidden/>
    <w:unhideWhenUsed/>
    <w:rsid w:val="003045D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3045D0"/>
  </w:style>
  <w:style w:type="paragraph" w:styleId="Footer">
    <w:name w:val="footer"/>
    <w:basedOn w:val="Normal"/>
    <w:link w:val="FooterChar"/>
    <w:uiPriority w:val="99"/>
    <w:unhideWhenUsed/>
    <w:rsid w:val="003045D0"/>
    <w:pPr>
      <w:tabs>
        <w:tab w:val="center" w:pos="4703"/>
        <w:tab w:val="right" w:pos="9406"/>
      </w:tabs>
      <w:spacing w:after="0" w:line="240" w:lineRule="auto"/>
    </w:pPr>
  </w:style>
  <w:style w:type="character" w:customStyle="1" w:styleId="FooterChar">
    <w:name w:val="Footer Char"/>
    <w:basedOn w:val="DefaultParagraphFont"/>
    <w:link w:val="Footer"/>
    <w:uiPriority w:val="99"/>
    <w:rsid w:val="003045D0"/>
  </w:style>
</w:styles>
</file>

<file path=word/webSettings.xml><?xml version="1.0" encoding="utf-8"?>
<w:webSettings xmlns:r="http://schemas.openxmlformats.org/officeDocument/2006/relationships" xmlns:w="http://schemas.openxmlformats.org/wordprocessingml/2006/main">
  <w:divs>
    <w:div w:id="725108588">
      <w:bodyDiv w:val="1"/>
      <w:marLeft w:val="0"/>
      <w:marRight w:val="0"/>
      <w:marTop w:val="0"/>
      <w:marBottom w:val="0"/>
      <w:divBdr>
        <w:top w:val="none" w:sz="0" w:space="0" w:color="auto"/>
        <w:left w:val="none" w:sz="0" w:space="0" w:color="auto"/>
        <w:bottom w:val="none" w:sz="0" w:space="0" w:color="auto"/>
        <w:right w:val="none" w:sz="0" w:space="0" w:color="auto"/>
      </w:divBdr>
    </w:div>
    <w:div w:id="1954438035">
      <w:bodyDiv w:val="1"/>
      <w:marLeft w:val="0"/>
      <w:marRight w:val="0"/>
      <w:marTop w:val="0"/>
      <w:marBottom w:val="0"/>
      <w:divBdr>
        <w:top w:val="none" w:sz="0" w:space="0" w:color="auto"/>
        <w:left w:val="none" w:sz="0" w:space="0" w:color="auto"/>
        <w:bottom w:val="none" w:sz="0" w:space="0" w:color="auto"/>
        <w:right w:val="none" w:sz="0" w:space="0" w:color="auto"/>
      </w:divBdr>
    </w:div>
    <w:div w:id="196191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Desktop\mustra%20blank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mustra blanko</Template>
  <TotalTime>28</TotalTime>
  <Pages>1</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8</cp:revision>
  <cp:lastPrinted>2015-11-27T10:37:00Z</cp:lastPrinted>
  <dcterms:created xsi:type="dcterms:W3CDTF">2015-11-27T10:03:00Z</dcterms:created>
  <dcterms:modified xsi:type="dcterms:W3CDTF">2015-12-04T12:12:00Z</dcterms:modified>
</cp:coreProperties>
</file>