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mp" ContentType="image/bmp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42b99927c4982" /></Relationships>
</file>

<file path=word/document.xml><?xml version="1.0" encoding="utf-8"?>
<w:document xmlns:w="http://schemas.openxmlformats.org/wordprocessingml/2006/main">
  <w:body>
    <w:sectPr>
      <w:pgSz w:w="11906" w:h="16838" w:orient="portrait"/>
      <w:pgMar w:top="1440" w:right="1440" w:bottom="1440" w:left="1440"/>
    </w:sectPr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color w:val="000000"/>
          <w:sz w:val="22"/>
        </w:rPr>
        <w:t xml:space="preserve">Преузето са </w:t>
      </w:r>
      <w:hyperlink xmlns:r="http://schemas.openxmlformats.org/officeDocument/2006/relationships" w:history="true" r:id="R2c5aed65cba944b5">
        <w:r>
          <w:rPr>
            <w:rStyle w:val="Hyperlink"/>
            <w:rFonts w:ascii="Verdana" w:hAnsi="Verdana" w:eastAsia="Verdana" w:cs="Verdana"/>
            <w:color w:val="337ab7"/>
            <w:sz w:val="22"/>
          </w:rPr>
          <w:t xml:space="preserve">https://pravno-informacioni-sistem.rs</w:t>
        </w:r>
      </w:hyperlink>
    </w:p>
    <w:p>
      <w:pPr>
        <w:spacing w:line="137" w:lineRule="atLeast"/>
      </w:pPr>
      <w:r>
        <w:rPr>
          <w:rFonts w:ascii="Verdana" w:hAnsi="Verdana" w:eastAsia="Verdana" w:cs="Verdana"/>
          <w:sz w:val="22"/>
        </w:rPr>
        <w:br/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Редакцијски пречишћен текст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 основу члана 28. став 6. Закона о основама система образовања и васпитања („Службени гласник РС”, бр. 88/17, 27/18 ‒ др. закон, 10/19, 6/20, 129/21 и 92/23),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Министар просвете доноси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ПРАВИЛНИК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 календару образовно-васпитног рада oсновне школе за школску 2024/2025. годину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"Службени гласник - Просветни гласник", бр. 6 од 17. јуна 2024, 14 од 20. децембра 2024, 2 од 13. марта 2025, 4 од 9. маја 2025.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Овим правилником утврђује се календар за остваривање образовно-васпитног рада основне школе за школску 2024/2025. годину.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2.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Обавезни и остали облици образовно-васпитног рада, утврђени прописаним планом и програмом наставе и учења за основне школе, планирају се годишњим планом рада.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3.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Настава и други облици образовно-васпитног рада у основној школи остварују се у току два полугодишта.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Прво полугодиште почиње у понедељак, 2. септембра 2024. године, а завршава се </w:t>
      </w:r>
      <w:r>
        <w:rPr>
          <w:rFonts w:ascii="Verdana" w:hAnsi="Verdana" w:eastAsia="Verdana" w:cs="Verdana"/>
          <w:b/>
          <w:sz w:val="22"/>
        </w:rPr>
        <w:t xml:space="preserve">у понедељак, 23. децембра 2024. године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Друго полугодиште почиње у понедељак, 20. јануара 2025. године.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Друго полугодиште завршава се у петак, 30. маја 2025. године за ученике осмог разреда, односно у петак 13. јуна 2025. године за ученике од првог до седмог разреда.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Изузетно, друго полугодиште завршава се до петка, 6. јуна 2025. године за ученике осмог разреда, односно до петка 20. јуна 2025. године за ученике од првог до седмог разреда.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Време завршетка другог полугодишта из става 5. овог члана односи се само на оне школе које због обуставе рада нису реализовале образовно-васпитни рад у потпуности, а у циљу надокнаде часова и оцењивања ученика.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 - Просветни гласник, број 14/2024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 - Просветни гласник, број 4/2025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4.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Обавезни облици образовно-васпитног рада из члана 1. овог правилника за ученике од првог до седмог разреда, </w:t>
      </w:r>
      <w:r>
        <w:rPr>
          <w:rFonts w:ascii="Verdana" w:hAnsi="Verdana" w:eastAsia="Verdana" w:cs="Verdana"/>
          <w:b/>
          <w:sz w:val="22"/>
        </w:rPr>
        <w:t xml:space="preserve">остварују се у 35 петодневних наставних седмица и једним даном, односно 176 наставних дана”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Образовно-васпитни рад за ученике осмог разрeда </w:t>
      </w:r>
      <w:r>
        <w:rPr>
          <w:rFonts w:ascii="Verdana" w:hAnsi="Verdana" w:eastAsia="Verdana" w:cs="Verdana"/>
          <w:b/>
          <w:sz w:val="22"/>
        </w:rPr>
        <w:t xml:space="preserve">остварују се у 33 петодневне наставне седмице и једним даном, односно 166 наставних дана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случају када због угрожености безбедности и здравља ученика и запослених није могуће да школе остваре обавезне облике образовно-васпитног рада у пуном броју наставних седмица и наставних дана на годишњем нивоу, могуће је одступање до 5% од утврђеног броја петодневних наставних седмица, односно наставних дана.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У оквиру 35, односно 33 петодневне наставне седмице, и једним даном школа је у обавези да годишњим планом рада равномерно распореди дане у седмици.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Сваки дан у седмици неопходно је да буде заступљен </w:t>
      </w:r>
      <w:r>
        <w:rPr>
          <w:rFonts w:ascii="Verdana" w:hAnsi="Verdana" w:eastAsia="Verdana" w:cs="Verdana"/>
          <w:b/>
          <w:sz w:val="22"/>
        </w:rPr>
        <w:t xml:space="preserve">35, односно 33 пута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, изузев у случају када због угрожености безбедности и здравља ученика и запослених није могуће обезбедити да сваки дан у седмици буде заступљен утврђен број пута.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среду, 13. новембра 2024. године, настава се у свим школама изводи према распореду часова за понедељак.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уторак, 18. фебруара 2025. године, настава се у свим школама изводи према распореду часова за понедељак.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 - Просветни гласник, број 14/2024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5.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План и програм наставе и учења за основну музичку и основну балетску школу остварује се према годишњем плану рада школе у петодневним или шестодневним наставним седмицама,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случају када због угрожености безбедности и здравља ученика и запослених није могуће да школе остваре обавезне облике образовно- васпитног рада у пуном броју наставних седмица и наставних дана на годишњем нивоу, могуће је одступање до 5% од утврђеног броја петодневних, односно шестодневних наставних седмица, односно наставних дана.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6.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току школске године ученици имају јесењи, зимски, пролећни и летњи распуст.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Јесењи распуст почиње у понедељак, 11. новембра 2024. године, а завршава се у уторак, 12. новембра 2024. године.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Зимски распуст почиње у </w:t>
      </w:r>
      <w:r>
        <w:rPr>
          <w:rFonts w:ascii="Verdana" w:hAnsi="Verdana" w:eastAsia="Verdana" w:cs="Verdana"/>
          <w:b/>
          <w:sz w:val="22"/>
        </w:rPr>
        <w:t xml:space="preserve">уторак, 24. децембра 2024. године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, а завршава се у петак, 17. јануара 2025. године.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Пролећни распуст почиње у среду, 16. априла 2025. године, а завршава се у понедељак, 21. априла 2025. године.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За ученике од првог до седмог разреда, летњи распуст почиње у понедељак, 16. јуна 2025. године, а завршава се у петак, 29. августа 2025. године. За ученике осмог разреда летњи распуст почиње по завршетку завршног испита, а завршава се у петак, 29. августа 2025. године.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Изузетно, за ученике од првог до седмог разреда, летњи распуст почиње у понедељак, 23. јуна 2025. године, а завршава се у петак, 29. августа 2025. године, у складу са чланом 3. ст. 5. и 6. овог правилника.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 - Просветни гласник, број 14/2024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 - Просветни гласник, број 4/2025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7.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школи се празнују државни и верски празници, у складу са Законом о државним и другим празницима у Републици Србији („Службени гласник РС”, бр. 43/01, 101/07 и 92/11).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школи се празнују и: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21. октобар 2024. године, као Дан сећања на српске жртве у Другом светском рату;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27. јануар 2025. године, Свети Сава – Дан духовности, школска слава;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3) 22. април 2025. године, као Дан сећања на жртве холокауста, геноцида и других жртава фашизма у Другом светском рату;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4) 9. мај 2025. године, као Дан победе;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5) 28. јун 2025. године, Видовдан – спомен на Косовску битку.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Свети Сава и Видовдан се празнују радно, без одржавања наставе, а Дан сећања на српске жртве у Другом светском рату, Дан сећања на жртве холокауста, геноцида и других жртава фашизма у Другом светском рату и Дан победе су наставни дани, изузев кад падају у дане када школа и иначе не ради.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школи се обележавају и: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8. новембар 2024. године, као Дан просветних радника;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21. фебруар 2025. године, као Међународни дан матерњег језика;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3) 10. април 2025. године, као дан сећања на Доситеја Обрадовића, великог српског просветитеља и првог српског министра просвете;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4) недеља од 5. до 9. маја 2025. године, као Недеља сећања и заједништва, неговање културе сећања и одавања почасти невиним жртвама – ученицима и младима кроз примере добре праксе реализоване током школске године, развој и промоција хуманости, емпатије, толеранције, поштовања и дијалога.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8.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Ученици и запослени у школи имају право да не похађају наставу, односно да не раде у дане следећих верских празника, и то: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православци – на први дан крсне славе;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припадници исламске заједнице ‒ 30. марта 2025. године, на први дан Рамазанског бајрама и 6. јуна 2025. године, на први дан Курбанског бајрама;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3) припадници јеврејске заједнице – 12. октобра 2024. године, на први дан Јом Кипура;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4) припадници верских заједница које обележавају верске празнике по грегоријанском календару – 25. децембра 2024. године, на први дан Божића;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5) припадници верских заједница које обележавају верске празнике по јулијанском календару – 7. јануара 2025. године, на први дан Божића;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6) припадници верских заједница које обележавају дане васкршњих празника по грегоријанском и јулијанском календару – почев од Великог петка, закључно са другим даном Васкрса (католици – од 18. априла до 21. априла 2025. године; православни од 18. до 21. априла 2025. године).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9.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Годишњим планом рада школа ће утврдити екскурзије и време када ће надокнадити наставне дане у којима су остварене екскурзије.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Ако је дан школе наставни дан према календару, школа ће тај дан надокнадити на начин који утврди годишњим планом рада.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10.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Време саопштавања успеха ученика и поделe ђачких књижица на крају првог полугодишта, школа утврђује годишњим планом рада, у складу са овим правилником.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Време поделе сведочанстава, као и време поделе диплома, школа утврђује годишњим планом рада, у складу са овим правилником.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Свечана подела ђачких књижица, односно сведочанстава, ученицима од првог до седмог разреда, на крају другог полугодишта, обавиће се у суботу, 28. јуна 2025. године</w:t>
      </w:r>
      <w:r>
        <w:rPr>
          <w:rFonts w:ascii="Verdana" w:hAnsi="Verdana" w:eastAsia="Verdana" w:cs="Verdana"/>
          <w:b/>
          <w:sz w:val="22"/>
        </w:rPr>
        <w:t xml:space="preserve">, најкасније до среде, 2. јула 2025. године.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Свечана подела сведочанстава, ученицима осмог разреда, на крају другог полугодишта, обавиће се у периоду не дужем од седам дана од завршетка наставне године.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Саопштавање успеха ученика музичке и балетске школе на крају другог полугодишта и подела сведочанстава и диплома обавиће се у складу са годишњим планом рада школе, у складу са овим правилником.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 - Просветни гласник, број 4/2025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Ученици осмог разреда полагаће пробни завршни испит </w:t>
      </w:r>
      <w:r>
        <w:rPr>
          <w:rFonts w:ascii="Verdana" w:hAnsi="Verdana" w:eastAsia="Verdana" w:cs="Verdana"/>
          <w:b/>
          <w:sz w:val="22"/>
        </w:rPr>
        <w:t xml:space="preserve">у петак, 25. априла 2025. године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, а завршни испит </w:t>
      </w:r>
      <w:r>
        <w:rPr>
          <w:rFonts w:ascii="Verdana" w:hAnsi="Verdana" w:eastAsia="Verdana" w:cs="Verdana"/>
          <w:b/>
          <w:sz w:val="22"/>
        </w:rPr>
        <w:t xml:space="preserve">у понедељак, 23. јуна 2025. године, у уторак, 24. јуна 2025. године и у среду, 25. јуна 2025. године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sz w:val="22"/>
        </w:rPr>
        <w:t xml:space="preserve">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Пријемни испити за упис у средњу школу, и то у: уметничку школу односно образовни профил у области уметности, одељење за ученике са посебним способностима, школу у којој се део наставе остварује на страном језику и школу за талентоване ученике, полагаће се од 9. до 18. маја 2025. године, у складу са подзаконским актом којим је уређен упис ученика у средњу школу.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Пријемни испит за упис у Средњу школу унутрашњих послова „Јаков Ненадовић” обавиће се у складу са подзаконским актом којим је уређен упис ученика у средњу школу.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 - Просветни гласник, број 2/2025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 - Просветни гласник, број 4/2025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12.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Табеларни преглед календара образовно-васпитног рада основне школе за школску 2024/2025. годину одштампан је уз овај правилник и чини његов саставни део.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13.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Овај правилник ступа на снагу осмог дана од дана објављивања у „Службеном гласнику Републике Србије – Просветном гласнику”.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Број 110-00-74/2024-07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У Београду, 11. јуна 2024. године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Министар,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проф. др </w:t>
      </w:r>
      <w:r>
        <w:rPr>
          <w:rFonts w:ascii="Verdana" w:hAnsi="Verdana" w:eastAsia="Verdana" w:cs="Verdana"/>
          <w:b/>
          <w:sz w:val="22"/>
        </w:rPr>
        <w:t xml:space="preserve">Славица Ђукић Дејановић,</w:t>
      </w:r>
      <w:r>
        <w:rPr>
          <w:rFonts w:ascii="Verdana" w:hAnsi="Verdana" w:eastAsia="Verdana" w:cs="Verdana"/>
          <w:sz w:val="22"/>
        </w:rPr>
        <w:t xml:space="preserve"> с.р.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ОДРЕДБЕ КОЈЕ НИСУ УНЕТЕ У "ПРЕЧИШЋЕН ТЕКСТ" ПРАВИЛНИКА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i/>
          <w:sz w:val="22"/>
        </w:rPr>
        <w:t xml:space="preserve">Правилник о изменама Правилника о календару образовно-васпитног рада oсновне школе за школску 2024/2025. годину:"Службени гласник РС", број 14/2024-1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5.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Овај правилник ступа на снагу даном објављивања у „Службеном гласнику Републике Србије – Просветном гласнику”.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i/>
          <w:sz w:val="22"/>
        </w:rPr>
        <w:t xml:space="preserve">Правилник о измени и допунама Правилника о календару образовно-васпитног рада oсновне школе за школску 2024/2025. годину:"Службени гласник РС", број 4/2025-1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6.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Овај правилник ступа на снагу наредног дана од дана објављивања у „Службеном гласнику Републике Србије – Просветном гласнику”.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i/>
          <w:sz w:val="22"/>
        </w:rPr>
        <w:t xml:space="preserve">НАПОМЕНА ИЗДАВАЧА: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i/>
          <w:sz w:val="22"/>
        </w:rPr>
        <w:t xml:space="preserve">Правилником о изменама Правилника о календару образовно-васпитног рада oсновне школе за школску 2024/2025. годину ("Службени гласник РС", број 14/2024) табеларни преглед календара образовно-васпитног рада осовне школе за школску 2024/2025. годину замењен је новим табеларним прегледом (види члан 4. Правилника - 14/2024-1).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i/>
          <w:sz w:val="22"/>
        </w:rPr>
        <w:t xml:space="preserve">Правилником о изменама Правилника о календару образовно-васпитног рада oсновне школе за школску 2024/2025. годину ("Службени гласник РС", број 2/2025) табеларни преглед календара образовно-васпитног рада осовне школе за школску 2024/2025. годину замењен је новим табеларним прегледом (види члан 2. Правилника - 2/2025-1).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i/>
          <w:sz w:val="22"/>
        </w:rPr>
        <w:t xml:space="preserve">Правилником о измени и допунама Правилника о календару образовно-васпитног рада oсновне школе за школску 2024/2025. годину ("Службени гласник РС", број 4/2025) табеларни преглед календара образовно-васпитног рада осовне школе за школску 2024/2025. годину замењен је новим табеларним прегледом (види члан 5. Правилника - 4/2025-1).</w:t>
      </w:r>
    </w:p>
    <w:p>
      <w:pPr>
        <w:spacing w:line="210" w:lineRule="atLeast"/>
        <w:jc w:val="center"/>
      </w:pPr>
      <w:r>
        <w:rPr>
          <w:rFonts w:ascii="Verdana" w:hAnsi="Verdana" w:eastAsia="Verdana" w:cs="Verdana"/>
          <w:sz w:val="22"/>
        </w:rPr>
        <w:drawing>
          <wp:inline xmlns:wp="http://schemas.openxmlformats.org/drawingml/2006/wordprocessingDrawing" distT="0" distB="0" distL="0" distR="0">
            <wp:extent cx="5000000" cy="66283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gDTxAwAAAEgTPwAAAIA08QMAAABIEz8AAACANPEDAAAASHsFMkrWlDq4EOoAAAAASUVORK5CYII="/>
                    <pic:cNvPicPr/>
                  </pic:nvPicPr>
                  <pic:blipFill>
                    <a:blip xmlns:r="http://schemas.openxmlformats.org/officeDocument/2006/relationships" r:embed="R9858a49b827d465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662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ravno-informacioni-sistem.rs" TargetMode="External" Id="R2c5aed65cba944b5" /><Relationship Type="http://schemas.openxmlformats.org/officeDocument/2006/relationships/image" Target="/media/image.bmp" Id="R9858a49b827d465d" /></Relationships>
</file>